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785F" w14:textId="77777777" w:rsidR="00044BD4" w:rsidRDefault="00044BD4" w:rsidP="00F077D7">
      <w:pPr>
        <w:spacing w:after="0"/>
        <w:jc w:val="both"/>
      </w:pPr>
    </w:p>
    <w:p w14:paraId="4B319865" w14:textId="12957B18" w:rsidR="00044BD4" w:rsidRDefault="000D2AFB" w:rsidP="00F077D7">
      <w:pPr>
        <w:spacing w:after="0"/>
        <w:jc w:val="both"/>
      </w:pPr>
      <w:r>
        <w:rPr>
          <w:noProof/>
        </w:rPr>
        <w:drawing>
          <wp:anchor distT="0" distB="0" distL="114300" distR="114300" simplePos="0" relativeHeight="251657728" behindDoc="0" locked="0" layoutInCell="1" allowOverlap="1" wp14:anchorId="6F0F91F3" wp14:editId="7DB136EF">
            <wp:simplePos x="0" y="0"/>
            <wp:positionH relativeFrom="column">
              <wp:posOffset>2011045</wp:posOffset>
            </wp:positionH>
            <wp:positionV relativeFrom="paragraph">
              <wp:posOffset>59690</wp:posOffset>
            </wp:positionV>
            <wp:extent cx="1746885" cy="1740535"/>
            <wp:effectExtent l="0" t="0" r="0" b="0"/>
            <wp:wrapSquare wrapText="bothSides"/>
            <wp:docPr id="2"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885" cy="1740535"/>
                    </a:xfrm>
                    <a:prstGeom prst="rect">
                      <a:avLst/>
                    </a:prstGeom>
                    <a:noFill/>
                  </pic:spPr>
                </pic:pic>
              </a:graphicData>
            </a:graphic>
            <wp14:sizeRelH relativeFrom="page">
              <wp14:pctWidth>0</wp14:pctWidth>
            </wp14:sizeRelH>
            <wp14:sizeRelV relativeFrom="page">
              <wp14:pctHeight>0</wp14:pctHeight>
            </wp14:sizeRelV>
          </wp:anchor>
        </w:drawing>
      </w:r>
    </w:p>
    <w:p w14:paraId="48B04A42" w14:textId="77777777" w:rsidR="008C78AD" w:rsidRPr="00044BD4" w:rsidRDefault="008C78AD" w:rsidP="00F077D7">
      <w:pPr>
        <w:spacing w:after="0"/>
        <w:jc w:val="both"/>
      </w:pPr>
    </w:p>
    <w:p w14:paraId="2E1DB193" w14:textId="77777777" w:rsidR="00044BD4" w:rsidRPr="00044BD4" w:rsidRDefault="00044BD4" w:rsidP="00F077D7">
      <w:pPr>
        <w:spacing w:after="0"/>
        <w:jc w:val="both"/>
      </w:pPr>
    </w:p>
    <w:p w14:paraId="443227F3" w14:textId="77777777" w:rsidR="00044BD4" w:rsidRPr="00044BD4" w:rsidRDefault="00044BD4" w:rsidP="00F077D7">
      <w:pPr>
        <w:spacing w:after="0"/>
        <w:jc w:val="both"/>
      </w:pPr>
    </w:p>
    <w:p w14:paraId="53335D0F" w14:textId="77777777" w:rsidR="00044BD4" w:rsidRDefault="00044BD4" w:rsidP="00F077D7">
      <w:pPr>
        <w:spacing w:after="0"/>
        <w:jc w:val="both"/>
      </w:pPr>
    </w:p>
    <w:p w14:paraId="7485E2BC" w14:textId="77777777" w:rsidR="00F9160E" w:rsidRPr="00044BD4" w:rsidRDefault="00F9160E" w:rsidP="00F077D7">
      <w:pPr>
        <w:spacing w:after="0"/>
        <w:jc w:val="both"/>
      </w:pPr>
    </w:p>
    <w:p w14:paraId="4F5841C7" w14:textId="77777777" w:rsidR="009C2705" w:rsidRDefault="009C2705" w:rsidP="00F077D7">
      <w:pPr>
        <w:spacing w:after="0"/>
        <w:jc w:val="both"/>
        <w:rPr>
          <w:b/>
          <w:bCs/>
          <w:sz w:val="44"/>
          <w:szCs w:val="44"/>
        </w:rPr>
      </w:pPr>
    </w:p>
    <w:p w14:paraId="25B2DF54" w14:textId="5CC89120" w:rsidR="00C67359" w:rsidRDefault="00C67359" w:rsidP="00F077D7">
      <w:pPr>
        <w:spacing w:after="0"/>
        <w:jc w:val="both"/>
        <w:rPr>
          <w:b/>
          <w:bCs/>
          <w:sz w:val="44"/>
          <w:szCs w:val="44"/>
        </w:rPr>
      </w:pPr>
    </w:p>
    <w:p w14:paraId="3FB0C266" w14:textId="77777777" w:rsidR="00044BD4" w:rsidRDefault="00044BD4" w:rsidP="00F077D7">
      <w:pPr>
        <w:spacing w:after="0"/>
        <w:jc w:val="both"/>
      </w:pPr>
    </w:p>
    <w:p w14:paraId="2D6F3DC3" w14:textId="77777777" w:rsidR="00B31471" w:rsidRDefault="00B31471" w:rsidP="0026655D">
      <w:pPr>
        <w:spacing w:after="0"/>
        <w:jc w:val="center"/>
        <w:rPr>
          <w:rFonts w:ascii="Century Gothic" w:hAnsi="Century Gothic" w:cs="Calibri"/>
          <w:b/>
          <w:bCs/>
          <w:sz w:val="28"/>
          <w:szCs w:val="28"/>
        </w:rPr>
      </w:pPr>
      <w:bookmarkStart w:id="0" w:name="_Hlk58829429"/>
      <w:bookmarkStart w:id="1" w:name="_Hlk62221358"/>
      <w:r>
        <w:rPr>
          <w:rFonts w:ascii="Century Gothic" w:hAnsi="Century Gothic" w:cs="Calibri"/>
          <w:b/>
          <w:bCs/>
          <w:sz w:val="28"/>
          <w:szCs w:val="28"/>
        </w:rPr>
        <w:t>Marché ayant pour objet</w:t>
      </w:r>
    </w:p>
    <w:p w14:paraId="6113E7C0" w14:textId="6483B0B0" w:rsidR="005C7472" w:rsidRDefault="00A77E28" w:rsidP="0026655D">
      <w:pPr>
        <w:spacing w:after="0"/>
        <w:jc w:val="center"/>
        <w:rPr>
          <w:rFonts w:ascii="Century Gothic" w:hAnsi="Century Gothic" w:cs="Calibri"/>
          <w:b/>
          <w:bCs/>
          <w:sz w:val="28"/>
          <w:szCs w:val="28"/>
        </w:rPr>
      </w:pPr>
      <w:r w:rsidRPr="0026655D">
        <w:rPr>
          <w:rFonts w:ascii="Century Gothic" w:hAnsi="Century Gothic" w:cs="Calibri"/>
          <w:b/>
          <w:bCs/>
          <w:sz w:val="28"/>
          <w:szCs w:val="28"/>
        </w:rPr>
        <w:t xml:space="preserve">Action d’ingénierie pour la création d’une certification de Tuteur – Maître d’apprentissage dans le </w:t>
      </w:r>
      <w:r w:rsidR="00285C92" w:rsidRPr="0026655D">
        <w:rPr>
          <w:rFonts w:ascii="Century Gothic" w:hAnsi="Century Gothic" w:cs="Calibri"/>
          <w:b/>
          <w:bCs/>
          <w:sz w:val="28"/>
          <w:szCs w:val="28"/>
        </w:rPr>
        <w:t>secteur Sanitaire</w:t>
      </w:r>
      <w:r w:rsidRPr="0026655D">
        <w:rPr>
          <w:rFonts w:ascii="Century Gothic" w:hAnsi="Century Gothic" w:cs="Calibri"/>
          <w:b/>
          <w:bCs/>
          <w:sz w:val="28"/>
          <w:szCs w:val="28"/>
        </w:rPr>
        <w:t>, Social et Médico-Social privé à but non lucratif</w:t>
      </w:r>
      <w:r w:rsidR="00285C92" w:rsidRPr="0026655D">
        <w:rPr>
          <w:rFonts w:ascii="Century Gothic" w:hAnsi="Century Gothic" w:cs="Calibri"/>
          <w:b/>
          <w:bCs/>
          <w:sz w:val="28"/>
          <w:szCs w:val="28"/>
        </w:rPr>
        <w:t xml:space="preserve"> et du dossier complet d’enregistrement au Répertoire spécifique (RS) de France compétences</w:t>
      </w:r>
    </w:p>
    <w:p w14:paraId="2B1E3DDC" w14:textId="2B84F20E" w:rsidR="00B31471" w:rsidRDefault="00B31471" w:rsidP="0026655D">
      <w:pPr>
        <w:spacing w:after="0"/>
        <w:jc w:val="center"/>
        <w:rPr>
          <w:rFonts w:ascii="Century Gothic" w:hAnsi="Century Gothic" w:cs="Calibri"/>
          <w:b/>
          <w:bCs/>
          <w:sz w:val="28"/>
          <w:szCs w:val="28"/>
        </w:rPr>
      </w:pPr>
    </w:p>
    <w:p w14:paraId="2646D13D" w14:textId="5B1EB345" w:rsidR="00B31471" w:rsidRPr="00B31471" w:rsidRDefault="00B31471" w:rsidP="0026655D">
      <w:pPr>
        <w:spacing w:after="0"/>
        <w:jc w:val="center"/>
        <w:rPr>
          <w:rFonts w:ascii="Century Gothic" w:eastAsia="Times New Roman" w:hAnsi="Century Gothic" w:cs="Poppins Black"/>
          <w:b/>
          <w:color w:val="3F2881"/>
          <w:sz w:val="40"/>
          <w:szCs w:val="20"/>
          <w:lang w:eastAsia="fr-FR"/>
        </w:rPr>
      </w:pPr>
      <w:r w:rsidRPr="00B31471">
        <w:rPr>
          <w:rFonts w:ascii="Century Gothic" w:eastAsia="Times New Roman" w:hAnsi="Century Gothic" w:cs="Poppins Black"/>
          <w:b/>
          <w:color w:val="3F2881"/>
          <w:sz w:val="40"/>
          <w:szCs w:val="20"/>
          <w:lang w:eastAsia="fr-FR"/>
        </w:rPr>
        <w:t>LETTRE DE CONSULTATION</w:t>
      </w:r>
    </w:p>
    <w:bookmarkEnd w:id="0"/>
    <w:bookmarkEnd w:id="1"/>
    <w:p w14:paraId="6A804F18" w14:textId="77777777" w:rsidR="00147088" w:rsidRDefault="00147088" w:rsidP="00F077D7">
      <w:pPr>
        <w:pStyle w:val="Corpsdetexte"/>
        <w:spacing w:before="8"/>
        <w:rPr>
          <w:rFonts w:ascii="Arial"/>
          <w:b/>
          <w:sz w:val="29"/>
        </w:rPr>
      </w:pPr>
    </w:p>
    <w:tbl>
      <w:tblPr>
        <w:tblW w:w="97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2"/>
      </w:tblGrid>
      <w:tr w:rsidR="00147088" w14:paraId="2DD61111" w14:textId="77777777" w:rsidTr="000D2AFB">
        <w:trPr>
          <w:trHeight w:val="467"/>
        </w:trPr>
        <w:tc>
          <w:tcPr>
            <w:tcW w:w="9792" w:type="dxa"/>
            <w:shd w:val="clear" w:color="auto" w:fill="auto"/>
          </w:tcPr>
          <w:p w14:paraId="576737D7" w14:textId="77777777" w:rsidR="00147088" w:rsidRPr="00BA6C80" w:rsidRDefault="00147088" w:rsidP="00F077D7">
            <w:pPr>
              <w:pStyle w:val="TableParagraph"/>
              <w:tabs>
                <w:tab w:val="left" w:pos="9702"/>
              </w:tabs>
              <w:spacing w:before="78"/>
              <w:ind w:left="220"/>
              <w:jc w:val="both"/>
              <w:rPr>
                <w:rFonts w:ascii="Calibri"/>
                <w:b/>
              </w:rPr>
            </w:pPr>
            <w:r w:rsidRPr="00BA6C80">
              <w:rPr>
                <w:rFonts w:ascii="Calibri"/>
                <w:b/>
                <w:spacing w:val="-22"/>
                <w:shd w:val="clear" w:color="auto" w:fill="C1C1C1"/>
              </w:rPr>
              <w:t xml:space="preserve"> </w:t>
            </w:r>
            <w:r w:rsidRPr="00BA6C80">
              <w:rPr>
                <w:rFonts w:ascii="Calibri"/>
                <w:b/>
                <w:shd w:val="clear" w:color="auto" w:fill="C1C1C1"/>
              </w:rPr>
              <w:t>Pouvoir</w:t>
            </w:r>
            <w:r w:rsidRPr="00BA6C80">
              <w:rPr>
                <w:rFonts w:ascii="Calibri"/>
                <w:b/>
                <w:spacing w:val="-8"/>
                <w:shd w:val="clear" w:color="auto" w:fill="C1C1C1"/>
              </w:rPr>
              <w:t xml:space="preserve"> </w:t>
            </w:r>
            <w:r w:rsidRPr="00BA6C80">
              <w:rPr>
                <w:rFonts w:ascii="Calibri"/>
                <w:b/>
                <w:shd w:val="clear" w:color="auto" w:fill="C1C1C1"/>
              </w:rPr>
              <w:t>adjudicateur</w:t>
            </w:r>
            <w:r w:rsidRPr="00BA6C80">
              <w:rPr>
                <w:rFonts w:ascii="Calibri"/>
                <w:b/>
                <w:shd w:val="clear" w:color="auto" w:fill="C1C1C1"/>
              </w:rPr>
              <w:tab/>
            </w:r>
          </w:p>
        </w:tc>
      </w:tr>
      <w:tr w:rsidR="00147088" w14:paraId="5F1883A3" w14:textId="77777777" w:rsidTr="00B31471">
        <w:trPr>
          <w:trHeight w:val="1628"/>
        </w:trPr>
        <w:tc>
          <w:tcPr>
            <w:tcW w:w="9792" w:type="dxa"/>
            <w:shd w:val="clear" w:color="auto" w:fill="auto"/>
          </w:tcPr>
          <w:p w14:paraId="08598A7A" w14:textId="77777777" w:rsidR="00147088" w:rsidRPr="00BA6C80" w:rsidRDefault="00147088" w:rsidP="00F077D7">
            <w:pPr>
              <w:pStyle w:val="TableParagraph"/>
              <w:spacing w:before="81"/>
              <w:ind w:left="249"/>
              <w:jc w:val="both"/>
              <w:rPr>
                <w:b/>
              </w:rPr>
            </w:pPr>
            <w:r w:rsidRPr="00BA6C80">
              <w:rPr>
                <w:b/>
              </w:rPr>
              <w:t xml:space="preserve">OPCO Santé– </w:t>
            </w:r>
            <w:r w:rsidR="00F02A53">
              <w:rPr>
                <w:b/>
              </w:rPr>
              <w:t>Secrétariat General</w:t>
            </w:r>
          </w:p>
          <w:p w14:paraId="6E2220DE" w14:textId="77777777" w:rsidR="00147088" w:rsidRDefault="00147088" w:rsidP="00F077D7">
            <w:pPr>
              <w:pStyle w:val="TableParagraph"/>
              <w:spacing w:before="121" w:line="348" w:lineRule="auto"/>
              <w:ind w:left="4927" w:right="2274"/>
              <w:jc w:val="both"/>
            </w:pPr>
            <w:r>
              <w:t>31 rue Anatole France 92309 LEVALLOIS-PERRET</w:t>
            </w:r>
          </w:p>
          <w:p w14:paraId="2E53C77B" w14:textId="77777777" w:rsidR="00147088" w:rsidRDefault="00147088" w:rsidP="00F077D7">
            <w:pPr>
              <w:pStyle w:val="TableParagraph"/>
              <w:spacing w:before="0" w:line="280" w:lineRule="auto"/>
              <w:ind w:left="4927" w:right="1371"/>
              <w:jc w:val="both"/>
            </w:pPr>
            <w:r w:rsidRPr="00BA6C80">
              <w:rPr>
                <w:color w:val="0000FF"/>
                <w:u w:val="single" w:color="0000FF"/>
              </w:rPr>
              <w:t xml:space="preserve">Site internet : </w:t>
            </w:r>
            <w:bookmarkStart w:id="2" w:name="_Hlk74234807"/>
            <w:r w:rsidR="00F61C7D">
              <w:fldChar w:fldCharType="begin"/>
            </w:r>
            <w:r w:rsidR="00F61C7D">
              <w:instrText xml:space="preserve"> HYPERLINK "https://www.opco-sante.fr/prehome" \h </w:instrText>
            </w:r>
            <w:r w:rsidR="00F61C7D">
              <w:fldChar w:fldCharType="separate"/>
            </w:r>
            <w:r w:rsidRPr="00BA6C80">
              <w:rPr>
                <w:color w:val="0000FF"/>
                <w:u w:val="single" w:color="0000FF"/>
              </w:rPr>
              <w:t>https://www.opco-</w:t>
            </w:r>
            <w:r w:rsidR="00F61C7D">
              <w:rPr>
                <w:color w:val="0000FF"/>
                <w:u w:val="single" w:color="0000FF"/>
              </w:rPr>
              <w:fldChar w:fldCharType="end"/>
            </w:r>
            <w:r w:rsidRPr="00BA6C80">
              <w:rPr>
                <w:color w:val="0000FF"/>
              </w:rPr>
              <w:t xml:space="preserve"> </w:t>
            </w:r>
            <w:hyperlink r:id="rId12">
              <w:r w:rsidRPr="00BA6C80">
                <w:rPr>
                  <w:color w:val="0000FF"/>
                  <w:u w:val="single" w:color="0000FF"/>
                </w:rPr>
                <w:t>sante.fr/</w:t>
              </w:r>
              <w:proofErr w:type="spellStart"/>
              <w:r w:rsidRPr="00BA6C80">
                <w:rPr>
                  <w:color w:val="0000FF"/>
                  <w:u w:val="single" w:color="0000FF"/>
                </w:rPr>
                <w:t>prehome</w:t>
              </w:r>
              <w:proofErr w:type="spellEnd"/>
            </w:hyperlink>
            <w:bookmarkEnd w:id="2"/>
          </w:p>
        </w:tc>
      </w:tr>
    </w:tbl>
    <w:p w14:paraId="4A7EE8C5" w14:textId="77777777" w:rsidR="00147088" w:rsidRPr="00BA6C80" w:rsidRDefault="00147088" w:rsidP="00F077D7">
      <w:pPr>
        <w:spacing w:after="0"/>
        <w:jc w:val="both"/>
        <w:rPr>
          <w:b/>
          <w:color w:val="2F5496"/>
          <w:sz w:val="44"/>
          <w:szCs w:val="44"/>
        </w:rPr>
      </w:pPr>
    </w:p>
    <w:p w14:paraId="3BC64C2E" w14:textId="41656437" w:rsidR="00A64825" w:rsidRDefault="00616CA9" w:rsidP="00A64825">
      <w:pPr>
        <w:pStyle w:val="Sansinterligne"/>
        <w:pBdr>
          <w:top w:val="single" w:sz="4" w:space="1" w:color="auto"/>
          <w:left w:val="single" w:sz="4" w:space="31" w:color="auto"/>
          <w:bottom w:val="single" w:sz="4" w:space="1" w:color="auto"/>
          <w:right w:val="single" w:sz="4" w:space="31" w:color="auto"/>
        </w:pBdr>
        <w:ind w:left="708"/>
        <w:jc w:val="center"/>
        <w:rPr>
          <w:rFonts w:cs="Calibri"/>
          <w:b/>
          <w:bCs/>
          <w:sz w:val="28"/>
          <w:szCs w:val="28"/>
        </w:rPr>
      </w:pPr>
      <w:r>
        <w:rPr>
          <w:rFonts w:cs="Calibri"/>
          <w:b/>
          <w:bCs/>
          <w:sz w:val="28"/>
          <w:szCs w:val="28"/>
        </w:rPr>
        <w:t xml:space="preserve">La réponse à </w:t>
      </w:r>
      <w:r w:rsidR="00B31471">
        <w:rPr>
          <w:rFonts w:cs="Calibri"/>
          <w:b/>
          <w:bCs/>
          <w:sz w:val="28"/>
          <w:szCs w:val="28"/>
        </w:rPr>
        <w:t>la présente consultation</w:t>
      </w:r>
      <w:r>
        <w:rPr>
          <w:rFonts w:cs="Calibri"/>
          <w:b/>
          <w:bCs/>
          <w:sz w:val="28"/>
          <w:szCs w:val="28"/>
        </w:rPr>
        <w:t xml:space="preserve"> sera adressée</w:t>
      </w:r>
    </w:p>
    <w:p w14:paraId="62B79EA8" w14:textId="69C27436" w:rsidR="00B31471" w:rsidRDefault="00616CA9" w:rsidP="00A64825">
      <w:pPr>
        <w:pStyle w:val="Sansinterligne"/>
        <w:pBdr>
          <w:top w:val="single" w:sz="4" w:space="1" w:color="auto"/>
          <w:left w:val="single" w:sz="4" w:space="31" w:color="auto"/>
          <w:bottom w:val="single" w:sz="4" w:space="1" w:color="auto"/>
          <w:right w:val="single" w:sz="4" w:space="31" w:color="auto"/>
        </w:pBdr>
        <w:ind w:left="708"/>
        <w:jc w:val="center"/>
        <w:rPr>
          <w:rFonts w:cs="Calibri"/>
          <w:b/>
          <w:bCs/>
          <w:sz w:val="28"/>
          <w:szCs w:val="28"/>
        </w:rPr>
      </w:pPr>
      <w:proofErr w:type="gramStart"/>
      <w:r>
        <w:rPr>
          <w:rFonts w:cs="Calibri"/>
          <w:b/>
          <w:bCs/>
          <w:sz w:val="28"/>
          <w:szCs w:val="28"/>
        </w:rPr>
        <w:t>en</w:t>
      </w:r>
      <w:proofErr w:type="gramEnd"/>
      <w:r>
        <w:rPr>
          <w:rFonts w:cs="Calibri"/>
          <w:b/>
          <w:bCs/>
          <w:sz w:val="28"/>
          <w:szCs w:val="28"/>
        </w:rPr>
        <w:t xml:space="preserve"> un seul document sous format PDF au plus tard</w:t>
      </w:r>
    </w:p>
    <w:p w14:paraId="14409862" w14:textId="5DADB128" w:rsidR="00616CA9" w:rsidRPr="00B31471" w:rsidRDefault="00B31471" w:rsidP="00B31471">
      <w:pPr>
        <w:pStyle w:val="Sansinterligne"/>
        <w:pBdr>
          <w:top w:val="single" w:sz="4" w:space="1" w:color="auto"/>
          <w:left w:val="single" w:sz="4" w:space="31" w:color="auto"/>
          <w:bottom w:val="single" w:sz="4" w:space="1" w:color="auto"/>
          <w:right w:val="single" w:sz="4" w:space="31" w:color="auto"/>
        </w:pBdr>
        <w:ind w:left="708"/>
        <w:jc w:val="center"/>
        <w:rPr>
          <w:rFonts w:cs="Calibri"/>
          <w:b/>
          <w:bCs/>
          <w:color w:val="C00000"/>
          <w:sz w:val="44"/>
          <w:szCs w:val="44"/>
        </w:rPr>
      </w:pPr>
      <w:proofErr w:type="gramStart"/>
      <w:r w:rsidRPr="00B31471">
        <w:rPr>
          <w:rFonts w:cs="Calibri"/>
          <w:b/>
          <w:bCs/>
          <w:color w:val="C00000"/>
          <w:sz w:val="44"/>
          <w:szCs w:val="44"/>
        </w:rPr>
        <w:t>l</w:t>
      </w:r>
      <w:r w:rsidR="00616CA9" w:rsidRPr="00B31471">
        <w:rPr>
          <w:rFonts w:cs="Calibri"/>
          <w:b/>
          <w:bCs/>
          <w:color w:val="C00000"/>
          <w:sz w:val="44"/>
          <w:szCs w:val="44"/>
        </w:rPr>
        <w:t>e</w:t>
      </w:r>
      <w:proofErr w:type="gramEnd"/>
      <w:r w:rsidR="00616CA9" w:rsidRPr="00B31471">
        <w:rPr>
          <w:rFonts w:cs="Calibri"/>
          <w:b/>
          <w:bCs/>
          <w:color w:val="C00000"/>
          <w:sz w:val="44"/>
          <w:szCs w:val="44"/>
        </w:rPr>
        <w:t xml:space="preserve"> </w:t>
      </w:r>
      <w:r w:rsidR="00B66467" w:rsidRPr="00B31471">
        <w:rPr>
          <w:rFonts w:cs="Calibri"/>
          <w:b/>
          <w:bCs/>
          <w:color w:val="C00000"/>
          <w:sz w:val="44"/>
          <w:szCs w:val="44"/>
        </w:rPr>
        <w:t>0</w:t>
      </w:r>
      <w:r w:rsidR="00666418">
        <w:rPr>
          <w:rFonts w:cs="Calibri"/>
          <w:b/>
          <w:bCs/>
          <w:color w:val="C00000"/>
          <w:sz w:val="44"/>
          <w:szCs w:val="44"/>
        </w:rPr>
        <w:t>4</w:t>
      </w:r>
      <w:r w:rsidR="00B66467" w:rsidRPr="00B31471">
        <w:rPr>
          <w:rFonts w:cs="Calibri"/>
          <w:b/>
          <w:bCs/>
          <w:color w:val="C00000"/>
          <w:sz w:val="44"/>
          <w:szCs w:val="44"/>
        </w:rPr>
        <w:t xml:space="preserve"> novembre </w:t>
      </w:r>
      <w:r w:rsidR="00645C96" w:rsidRPr="00B31471">
        <w:rPr>
          <w:rFonts w:cs="Calibri"/>
          <w:b/>
          <w:bCs/>
          <w:color w:val="C00000"/>
          <w:sz w:val="44"/>
          <w:szCs w:val="44"/>
        </w:rPr>
        <w:t>2021 à 18 h</w:t>
      </w:r>
      <w:r w:rsidRPr="00B31471">
        <w:rPr>
          <w:rFonts w:cs="Calibri"/>
          <w:b/>
          <w:bCs/>
          <w:color w:val="C00000"/>
          <w:sz w:val="44"/>
          <w:szCs w:val="44"/>
        </w:rPr>
        <w:t xml:space="preserve"> 00</w:t>
      </w:r>
    </w:p>
    <w:p w14:paraId="3FA9C42E" w14:textId="77777777" w:rsidR="00B31471" w:rsidRPr="00EF6955" w:rsidRDefault="00B31471" w:rsidP="00B31471">
      <w:pPr>
        <w:pStyle w:val="Sansinterligne"/>
        <w:pBdr>
          <w:top w:val="single" w:sz="4" w:space="1" w:color="auto"/>
          <w:left w:val="single" w:sz="4" w:space="31" w:color="auto"/>
          <w:bottom w:val="single" w:sz="4" w:space="1" w:color="auto"/>
          <w:right w:val="single" w:sz="4" w:space="31" w:color="auto"/>
        </w:pBdr>
        <w:ind w:left="708"/>
        <w:jc w:val="both"/>
        <w:rPr>
          <w:rFonts w:cs="Calibri"/>
          <w:b/>
          <w:bCs/>
          <w:sz w:val="28"/>
          <w:szCs w:val="28"/>
        </w:rPr>
      </w:pPr>
    </w:p>
    <w:p w14:paraId="0928623C" w14:textId="77777777" w:rsidR="00183207" w:rsidRDefault="00697DC4" w:rsidP="00F077D7">
      <w:pPr>
        <w:pStyle w:val="Titre1"/>
        <w:numPr>
          <w:ilvl w:val="0"/>
          <w:numId w:val="0"/>
        </w:numPr>
        <w:ind w:left="1068" w:hanging="360"/>
        <w:jc w:val="both"/>
      </w:pPr>
      <w:r>
        <w:br w:type="page"/>
      </w:r>
      <w:bookmarkStart w:id="3" w:name="_Toc84435309"/>
      <w:r w:rsidR="00183207" w:rsidRPr="00183207">
        <w:lastRenderedPageBreak/>
        <w:t>SOMMAIRE</w:t>
      </w:r>
      <w:bookmarkEnd w:id="3"/>
    </w:p>
    <w:p w14:paraId="6D4D4EDE" w14:textId="77777777" w:rsidR="00320737" w:rsidRDefault="00320737" w:rsidP="00F077D7">
      <w:pPr>
        <w:pStyle w:val="TM1"/>
        <w:tabs>
          <w:tab w:val="left" w:pos="440"/>
          <w:tab w:val="right" w:leader="dot" w:pos="9062"/>
        </w:tabs>
        <w:jc w:val="both"/>
      </w:pPr>
    </w:p>
    <w:p w14:paraId="37BB5E4A" w14:textId="0CC99E81" w:rsidR="00A64825" w:rsidRDefault="00183207">
      <w:pPr>
        <w:pStyle w:val="TM1"/>
        <w:tabs>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4435309" w:history="1">
        <w:r w:rsidR="00A64825" w:rsidRPr="004E43B8">
          <w:rPr>
            <w:rStyle w:val="Lienhypertexte"/>
            <w:noProof/>
          </w:rPr>
          <w:t>SOMMAIRE</w:t>
        </w:r>
        <w:r w:rsidR="00A64825">
          <w:rPr>
            <w:noProof/>
            <w:webHidden/>
          </w:rPr>
          <w:tab/>
        </w:r>
        <w:r w:rsidR="00A64825">
          <w:rPr>
            <w:noProof/>
            <w:webHidden/>
          </w:rPr>
          <w:fldChar w:fldCharType="begin"/>
        </w:r>
        <w:r w:rsidR="00A64825">
          <w:rPr>
            <w:noProof/>
            <w:webHidden/>
          </w:rPr>
          <w:instrText xml:space="preserve"> PAGEREF _Toc84435309 \h </w:instrText>
        </w:r>
        <w:r w:rsidR="00A64825">
          <w:rPr>
            <w:noProof/>
            <w:webHidden/>
          </w:rPr>
        </w:r>
        <w:r w:rsidR="00A64825">
          <w:rPr>
            <w:noProof/>
            <w:webHidden/>
          </w:rPr>
          <w:fldChar w:fldCharType="separate"/>
        </w:r>
        <w:r w:rsidR="00A64825">
          <w:rPr>
            <w:noProof/>
            <w:webHidden/>
          </w:rPr>
          <w:t>2</w:t>
        </w:r>
        <w:r w:rsidR="00A64825">
          <w:rPr>
            <w:noProof/>
            <w:webHidden/>
          </w:rPr>
          <w:fldChar w:fldCharType="end"/>
        </w:r>
      </w:hyperlink>
    </w:p>
    <w:p w14:paraId="2A1D12AD" w14:textId="2F95A291" w:rsidR="00A64825" w:rsidRDefault="000B3092">
      <w:pPr>
        <w:pStyle w:val="TM1"/>
        <w:tabs>
          <w:tab w:val="left" w:pos="440"/>
          <w:tab w:val="right" w:leader="dot" w:pos="9062"/>
        </w:tabs>
        <w:rPr>
          <w:rFonts w:asciiTheme="minorHAnsi" w:eastAsiaTheme="minorEastAsia" w:hAnsiTheme="minorHAnsi" w:cstheme="minorBidi"/>
          <w:noProof/>
          <w:lang w:eastAsia="fr-FR"/>
        </w:rPr>
      </w:pPr>
      <w:hyperlink w:anchor="_Toc84435310" w:history="1">
        <w:r w:rsidR="00A64825" w:rsidRPr="004E43B8">
          <w:rPr>
            <w:rStyle w:val="Lienhypertexte"/>
            <w:noProof/>
          </w:rPr>
          <w:t>1.</w:t>
        </w:r>
        <w:r w:rsidR="00A64825">
          <w:rPr>
            <w:rFonts w:asciiTheme="minorHAnsi" w:eastAsiaTheme="minorEastAsia" w:hAnsiTheme="minorHAnsi" w:cstheme="minorBidi"/>
            <w:noProof/>
            <w:lang w:eastAsia="fr-FR"/>
          </w:rPr>
          <w:tab/>
        </w:r>
        <w:r w:rsidR="00A64825" w:rsidRPr="004E43B8">
          <w:rPr>
            <w:rStyle w:val="Lienhypertexte"/>
            <w:noProof/>
          </w:rPr>
          <w:t>Planning prévisionnel</w:t>
        </w:r>
        <w:r w:rsidR="00A64825">
          <w:rPr>
            <w:noProof/>
            <w:webHidden/>
          </w:rPr>
          <w:tab/>
        </w:r>
        <w:r w:rsidR="00A64825">
          <w:rPr>
            <w:noProof/>
            <w:webHidden/>
          </w:rPr>
          <w:fldChar w:fldCharType="begin"/>
        </w:r>
        <w:r w:rsidR="00A64825">
          <w:rPr>
            <w:noProof/>
            <w:webHidden/>
          </w:rPr>
          <w:instrText xml:space="preserve"> PAGEREF _Toc84435310 \h </w:instrText>
        </w:r>
        <w:r w:rsidR="00A64825">
          <w:rPr>
            <w:noProof/>
            <w:webHidden/>
          </w:rPr>
        </w:r>
        <w:r w:rsidR="00A64825">
          <w:rPr>
            <w:noProof/>
            <w:webHidden/>
          </w:rPr>
          <w:fldChar w:fldCharType="separate"/>
        </w:r>
        <w:r w:rsidR="00A64825">
          <w:rPr>
            <w:noProof/>
            <w:webHidden/>
          </w:rPr>
          <w:t>3</w:t>
        </w:r>
        <w:r w:rsidR="00A64825">
          <w:rPr>
            <w:noProof/>
            <w:webHidden/>
          </w:rPr>
          <w:fldChar w:fldCharType="end"/>
        </w:r>
      </w:hyperlink>
    </w:p>
    <w:p w14:paraId="38624FDD" w14:textId="0E11731E" w:rsidR="00A64825" w:rsidRDefault="000B3092">
      <w:pPr>
        <w:pStyle w:val="TM1"/>
        <w:tabs>
          <w:tab w:val="left" w:pos="440"/>
          <w:tab w:val="right" w:leader="dot" w:pos="9062"/>
        </w:tabs>
        <w:rPr>
          <w:rFonts w:asciiTheme="minorHAnsi" w:eastAsiaTheme="minorEastAsia" w:hAnsiTheme="minorHAnsi" w:cstheme="minorBidi"/>
          <w:noProof/>
          <w:lang w:eastAsia="fr-FR"/>
        </w:rPr>
      </w:pPr>
      <w:hyperlink w:anchor="_Toc84435311" w:history="1">
        <w:r w:rsidR="00A64825" w:rsidRPr="004E43B8">
          <w:rPr>
            <w:rStyle w:val="Lienhypertexte"/>
            <w:noProof/>
          </w:rPr>
          <w:t>2.</w:t>
        </w:r>
        <w:r w:rsidR="00A64825">
          <w:rPr>
            <w:rFonts w:asciiTheme="minorHAnsi" w:eastAsiaTheme="minorEastAsia" w:hAnsiTheme="minorHAnsi" w:cstheme="minorBidi"/>
            <w:noProof/>
            <w:lang w:eastAsia="fr-FR"/>
          </w:rPr>
          <w:tab/>
        </w:r>
        <w:r w:rsidR="00A64825" w:rsidRPr="004E43B8">
          <w:rPr>
            <w:rStyle w:val="Lienhypertexte"/>
            <w:noProof/>
          </w:rPr>
          <w:t>Modalités de remise des offres</w:t>
        </w:r>
        <w:r w:rsidR="00A64825">
          <w:rPr>
            <w:noProof/>
            <w:webHidden/>
          </w:rPr>
          <w:tab/>
        </w:r>
        <w:r w:rsidR="00A64825">
          <w:rPr>
            <w:noProof/>
            <w:webHidden/>
          </w:rPr>
          <w:fldChar w:fldCharType="begin"/>
        </w:r>
        <w:r w:rsidR="00A64825">
          <w:rPr>
            <w:noProof/>
            <w:webHidden/>
          </w:rPr>
          <w:instrText xml:space="preserve"> PAGEREF _Toc84435311 \h </w:instrText>
        </w:r>
        <w:r w:rsidR="00A64825">
          <w:rPr>
            <w:noProof/>
            <w:webHidden/>
          </w:rPr>
        </w:r>
        <w:r w:rsidR="00A64825">
          <w:rPr>
            <w:noProof/>
            <w:webHidden/>
          </w:rPr>
          <w:fldChar w:fldCharType="separate"/>
        </w:r>
        <w:r w:rsidR="00A64825">
          <w:rPr>
            <w:noProof/>
            <w:webHidden/>
          </w:rPr>
          <w:t>3</w:t>
        </w:r>
        <w:r w:rsidR="00A64825">
          <w:rPr>
            <w:noProof/>
            <w:webHidden/>
          </w:rPr>
          <w:fldChar w:fldCharType="end"/>
        </w:r>
      </w:hyperlink>
    </w:p>
    <w:p w14:paraId="2E9EA309" w14:textId="5936DBD1" w:rsidR="00A64825" w:rsidRDefault="000B3092">
      <w:pPr>
        <w:pStyle w:val="TM2"/>
        <w:tabs>
          <w:tab w:val="left" w:pos="880"/>
          <w:tab w:val="right" w:leader="dot" w:pos="9062"/>
        </w:tabs>
        <w:rPr>
          <w:rFonts w:asciiTheme="minorHAnsi" w:eastAsiaTheme="minorEastAsia" w:hAnsiTheme="minorHAnsi" w:cstheme="minorBidi"/>
          <w:noProof/>
          <w:lang w:eastAsia="fr-FR"/>
        </w:rPr>
      </w:pPr>
      <w:hyperlink w:anchor="_Toc84435312" w:history="1">
        <w:r w:rsidR="00A64825" w:rsidRPr="004E43B8">
          <w:rPr>
            <w:rStyle w:val="Lienhypertexte"/>
            <w:noProof/>
          </w:rPr>
          <w:t>2.1.</w:t>
        </w:r>
        <w:r w:rsidR="00A64825">
          <w:rPr>
            <w:rFonts w:asciiTheme="minorHAnsi" w:eastAsiaTheme="minorEastAsia" w:hAnsiTheme="minorHAnsi" w:cstheme="minorBidi"/>
            <w:noProof/>
            <w:lang w:eastAsia="fr-FR"/>
          </w:rPr>
          <w:tab/>
        </w:r>
        <w:r w:rsidR="00A64825" w:rsidRPr="004E43B8">
          <w:rPr>
            <w:rStyle w:val="Lienhypertexte"/>
            <w:noProof/>
          </w:rPr>
          <w:t>Contenu des offres</w:t>
        </w:r>
        <w:r w:rsidR="00A64825">
          <w:rPr>
            <w:noProof/>
            <w:webHidden/>
          </w:rPr>
          <w:tab/>
        </w:r>
        <w:r w:rsidR="00A64825">
          <w:rPr>
            <w:noProof/>
            <w:webHidden/>
          </w:rPr>
          <w:fldChar w:fldCharType="begin"/>
        </w:r>
        <w:r w:rsidR="00A64825">
          <w:rPr>
            <w:noProof/>
            <w:webHidden/>
          </w:rPr>
          <w:instrText xml:space="preserve"> PAGEREF _Toc84435312 \h </w:instrText>
        </w:r>
        <w:r w:rsidR="00A64825">
          <w:rPr>
            <w:noProof/>
            <w:webHidden/>
          </w:rPr>
        </w:r>
        <w:r w:rsidR="00A64825">
          <w:rPr>
            <w:noProof/>
            <w:webHidden/>
          </w:rPr>
          <w:fldChar w:fldCharType="separate"/>
        </w:r>
        <w:r w:rsidR="00A64825">
          <w:rPr>
            <w:noProof/>
            <w:webHidden/>
          </w:rPr>
          <w:t>3</w:t>
        </w:r>
        <w:r w:rsidR="00A64825">
          <w:rPr>
            <w:noProof/>
            <w:webHidden/>
          </w:rPr>
          <w:fldChar w:fldCharType="end"/>
        </w:r>
      </w:hyperlink>
    </w:p>
    <w:p w14:paraId="16E14A44" w14:textId="4007D657" w:rsidR="00A64825" w:rsidRDefault="000B3092">
      <w:pPr>
        <w:pStyle w:val="TM2"/>
        <w:tabs>
          <w:tab w:val="left" w:pos="880"/>
          <w:tab w:val="right" w:leader="dot" w:pos="9062"/>
        </w:tabs>
        <w:rPr>
          <w:rFonts w:asciiTheme="minorHAnsi" w:eastAsiaTheme="minorEastAsia" w:hAnsiTheme="minorHAnsi" w:cstheme="minorBidi"/>
          <w:noProof/>
          <w:lang w:eastAsia="fr-FR"/>
        </w:rPr>
      </w:pPr>
      <w:hyperlink w:anchor="_Toc84435313" w:history="1">
        <w:r w:rsidR="00A64825" w:rsidRPr="004E43B8">
          <w:rPr>
            <w:rStyle w:val="Lienhypertexte"/>
            <w:noProof/>
          </w:rPr>
          <w:t>5.2</w:t>
        </w:r>
        <w:r w:rsidR="00A64825">
          <w:rPr>
            <w:rFonts w:asciiTheme="minorHAnsi" w:eastAsiaTheme="minorEastAsia" w:hAnsiTheme="minorHAnsi" w:cstheme="minorBidi"/>
            <w:noProof/>
            <w:lang w:eastAsia="fr-FR"/>
          </w:rPr>
          <w:tab/>
        </w:r>
        <w:r w:rsidR="00A64825" w:rsidRPr="004E43B8">
          <w:rPr>
            <w:rStyle w:val="Lienhypertexte"/>
            <w:noProof/>
          </w:rPr>
          <w:t>Critères de sélection du prestataire</w:t>
        </w:r>
        <w:r w:rsidR="00A64825">
          <w:rPr>
            <w:noProof/>
            <w:webHidden/>
          </w:rPr>
          <w:tab/>
        </w:r>
        <w:r w:rsidR="00A64825">
          <w:rPr>
            <w:noProof/>
            <w:webHidden/>
          </w:rPr>
          <w:fldChar w:fldCharType="begin"/>
        </w:r>
        <w:r w:rsidR="00A64825">
          <w:rPr>
            <w:noProof/>
            <w:webHidden/>
          </w:rPr>
          <w:instrText xml:space="preserve"> PAGEREF _Toc84435313 \h </w:instrText>
        </w:r>
        <w:r w:rsidR="00A64825">
          <w:rPr>
            <w:noProof/>
            <w:webHidden/>
          </w:rPr>
        </w:r>
        <w:r w:rsidR="00A64825">
          <w:rPr>
            <w:noProof/>
            <w:webHidden/>
          </w:rPr>
          <w:fldChar w:fldCharType="separate"/>
        </w:r>
        <w:r w:rsidR="00A64825">
          <w:rPr>
            <w:noProof/>
            <w:webHidden/>
          </w:rPr>
          <w:t>3</w:t>
        </w:r>
        <w:r w:rsidR="00A64825">
          <w:rPr>
            <w:noProof/>
            <w:webHidden/>
          </w:rPr>
          <w:fldChar w:fldCharType="end"/>
        </w:r>
      </w:hyperlink>
    </w:p>
    <w:p w14:paraId="5BEADCCE" w14:textId="1004B17D" w:rsidR="00A64825" w:rsidRDefault="000B3092">
      <w:pPr>
        <w:pStyle w:val="TM1"/>
        <w:tabs>
          <w:tab w:val="left" w:pos="440"/>
          <w:tab w:val="right" w:leader="dot" w:pos="9062"/>
        </w:tabs>
        <w:rPr>
          <w:rFonts w:asciiTheme="minorHAnsi" w:eastAsiaTheme="minorEastAsia" w:hAnsiTheme="minorHAnsi" w:cstheme="minorBidi"/>
          <w:noProof/>
          <w:lang w:eastAsia="fr-FR"/>
        </w:rPr>
      </w:pPr>
      <w:hyperlink w:anchor="_Toc84435314" w:history="1">
        <w:r w:rsidR="00A64825" w:rsidRPr="004E43B8">
          <w:rPr>
            <w:rStyle w:val="Lienhypertexte"/>
            <w:noProof/>
          </w:rPr>
          <w:t>3.</w:t>
        </w:r>
        <w:r w:rsidR="00A64825">
          <w:rPr>
            <w:rFonts w:asciiTheme="minorHAnsi" w:eastAsiaTheme="minorEastAsia" w:hAnsiTheme="minorHAnsi" w:cstheme="minorBidi"/>
            <w:noProof/>
            <w:lang w:eastAsia="fr-FR"/>
          </w:rPr>
          <w:tab/>
        </w:r>
        <w:r w:rsidR="00A64825" w:rsidRPr="004E43B8">
          <w:rPr>
            <w:rStyle w:val="Lienhypertexte"/>
            <w:noProof/>
          </w:rPr>
          <w:t>Conditions d’envoi des offres</w:t>
        </w:r>
        <w:r w:rsidR="00A64825">
          <w:rPr>
            <w:noProof/>
            <w:webHidden/>
          </w:rPr>
          <w:tab/>
        </w:r>
        <w:r w:rsidR="00A64825">
          <w:rPr>
            <w:noProof/>
            <w:webHidden/>
          </w:rPr>
          <w:fldChar w:fldCharType="begin"/>
        </w:r>
        <w:r w:rsidR="00A64825">
          <w:rPr>
            <w:noProof/>
            <w:webHidden/>
          </w:rPr>
          <w:instrText xml:space="preserve"> PAGEREF _Toc84435314 \h </w:instrText>
        </w:r>
        <w:r w:rsidR="00A64825">
          <w:rPr>
            <w:noProof/>
            <w:webHidden/>
          </w:rPr>
        </w:r>
        <w:r w:rsidR="00A64825">
          <w:rPr>
            <w:noProof/>
            <w:webHidden/>
          </w:rPr>
          <w:fldChar w:fldCharType="separate"/>
        </w:r>
        <w:r w:rsidR="00A64825">
          <w:rPr>
            <w:noProof/>
            <w:webHidden/>
          </w:rPr>
          <w:t>4</w:t>
        </w:r>
        <w:r w:rsidR="00A64825">
          <w:rPr>
            <w:noProof/>
            <w:webHidden/>
          </w:rPr>
          <w:fldChar w:fldCharType="end"/>
        </w:r>
      </w:hyperlink>
    </w:p>
    <w:p w14:paraId="5C25BD53" w14:textId="3EA4183A" w:rsidR="00A64825" w:rsidRDefault="000B3092">
      <w:pPr>
        <w:pStyle w:val="TM1"/>
        <w:tabs>
          <w:tab w:val="left" w:pos="440"/>
          <w:tab w:val="right" w:leader="dot" w:pos="9062"/>
        </w:tabs>
        <w:rPr>
          <w:rFonts w:asciiTheme="minorHAnsi" w:eastAsiaTheme="minorEastAsia" w:hAnsiTheme="minorHAnsi" w:cstheme="minorBidi"/>
          <w:noProof/>
          <w:lang w:eastAsia="fr-FR"/>
        </w:rPr>
      </w:pPr>
      <w:hyperlink w:anchor="_Toc84435315" w:history="1">
        <w:r w:rsidR="00A64825" w:rsidRPr="004E43B8">
          <w:rPr>
            <w:rStyle w:val="Lienhypertexte"/>
            <w:noProof/>
          </w:rPr>
          <w:t>4.</w:t>
        </w:r>
        <w:r w:rsidR="00A64825">
          <w:rPr>
            <w:rFonts w:asciiTheme="minorHAnsi" w:eastAsiaTheme="minorEastAsia" w:hAnsiTheme="minorHAnsi" w:cstheme="minorBidi"/>
            <w:noProof/>
            <w:lang w:eastAsia="fr-FR"/>
          </w:rPr>
          <w:tab/>
        </w:r>
        <w:r w:rsidR="00A64825" w:rsidRPr="004E43B8">
          <w:rPr>
            <w:rStyle w:val="Lienhypertexte"/>
            <w:noProof/>
          </w:rPr>
          <w:t>Négociations</w:t>
        </w:r>
        <w:r w:rsidR="00A64825">
          <w:rPr>
            <w:noProof/>
            <w:webHidden/>
          </w:rPr>
          <w:tab/>
        </w:r>
        <w:r w:rsidR="00A64825">
          <w:rPr>
            <w:noProof/>
            <w:webHidden/>
          </w:rPr>
          <w:fldChar w:fldCharType="begin"/>
        </w:r>
        <w:r w:rsidR="00A64825">
          <w:rPr>
            <w:noProof/>
            <w:webHidden/>
          </w:rPr>
          <w:instrText xml:space="preserve"> PAGEREF _Toc84435315 \h </w:instrText>
        </w:r>
        <w:r w:rsidR="00A64825">
          <w:rPr>
            <w:noProof/>
            <w:webHidden/>
          </w:rPr>
        </w:r>
        <w:r w:rsidR="00A64825">
          <w:rPr>
            <w:noProof/>
            <w:webHidden/>
          </w:rPr>
          <w:fldChar w:fldCharType="separate"/>
        </w:r>
        <w:r w:rsidR="00A64825">
          <w:rPr>
            <w:noProof/>
            <w:webHidden/>
          </w:rPr>
          <w:t>4</w:t>
        </w:r>
        <w:r w:rsidR="00A64825">
          <w:rPr>
            <w:noProof/>
            <w:webHidden/>
          </w:rPr>
          <w:fldChar w:fldCharType="end"/>
        </w:r>
      </w:hyperlink>
    </w:p>
    <w:p w14:paraId="2EDD07F9" w14:textId="5B157856" w:rsidR="00A64825" w:rsidRDefault="000B3092">
      <w:pPr>
        <w:pStyle w:val="TM1"/>
        <w:tabs>
          <w:tab w:val="left" w:pos="440"/>
          <w:tab w:val="right" w:leader="dot" w:pos="9062"/>
        </w:tabs>
        <w:rPr>
          <w:rFonts w:asciiTheme="minorHAnsi" w:eastAsiaTheme="minorEastAsia" w:hAnsiTheme="minorHAnsi" w:cstheme="minorBidi"/>
          <w:noProof/>
          <w:lang w:eastAsia="fr-FR"/>
        </w:rPr>
      </w:pPr>
      <w:hyperlink w:anchor="_Toc84435316" w:history="1">
        <w:r w:rsidR="00A64825" w:rsidRPr="004E43B8">
          <w:rPr>
            <w:rStyle w:val="Lienhypertexte"/>
            <w:noProof/>
          </w:rPr>
          <w:t>5.</w:t>
        </w:r>
        <w:r w:rsidR="00A64825">
          <w:rPr>
            <w:rFonts w:asciiTheme="minorHAnsi" w:eastAsiaTheme="minorEastAsia" w:hAnsiTheme="minorHAnsi" w:cstheme="minorBidi"/>
            <w:noProof/>
            <w:lang w:eastAsia="fr-FR"/>
          </w:rPr>
          <w:tab/>
        </w:r>
        <w:r w:rsidR="00A64825" w:rsidRPr="004E43B8">
          <w:rPr>
            <w:rStyle w:val="Lienhypertexte"/>
            <w:noProof/>
          </w:rPr>
          <w:t>PROCEDURES DE RECOURS</w:t>
        </w:r>
        <w:r w:rsidR="00A64825">
          <w:rPr>
            <w:noProof/>
            <w:webHidden/>
          </w:rPr>
          <w:tab/>
        </w:r>
        <w:r w:rsidR="00A64825">
          <w:rPr>
            <w:noProof/>
            <w:webHidden/>
          </w:rPr>
          <w:fldChar w:fldCharType="begin"/>
        </w:r>
        <w:r w:rsidR="00A64825">
          <w:rPr>
            <w:noProof/>
            <w:webHidden/>
          </w:rPr>
          <w:instrText xml:space="preserve"> PAGEREF _Toc84435316 \h </w:instrText>
        </w:r>
        <w:r w:rsidR="00A64825">
          <w:rPr>
            <w:noProof/>
            <w:webHidden/>
          </w:rPr>
        </w:r>
        <w:r w:rsidR="00A64825">
          <w:rPr>
            <w:noProof/>
            <w:webHidden/>
          </w:rPr>
          <w:fldChar w:fldCharType="separate"/>
        </w:r>
        <w:r w:rsidR="00A64825">
          <w:rPr>
            <w:noProof/>
            <w:webHidden/>
          </w:rPr>
          <w:t>5</w:t>
        </w:r>
        <w:r w:rsidR="00A64825">
          <w:rPr>
            <w:noProof/>
            <w:webHidden/>
          </w:rPr>
          <w:fldChar w:fldCharType="end"/>
        </w:r>
      </w:hyperlink>
    </w:p>
    <w:p w14:paraId="11EBDEF2" w14:textId="7087A7BB" w:rsidR="00616CA9" w:rsidRDefault="00183207" w:rsidP="00F077D7">
      <w:pPr>
        <w:pStyle w:val="Titre1"/>
        <w:numPr>
          <w:ilvl w:val="0"/>
          <w:numId w:val="0"/>
        </w:numPr>
        <w:jc w:val="both"/>
      </w:pPr>
      <w:r>
        <w:fldChar w:fldCharType="end"/>
      </w:r>
    </w:p>
    <w:p w14:paraId="4B5D13CA" w14:textId="199B352D" w:rsidR="00616CA9" w:rsidRDefault="00616CA9" w:rsidP="00F077D7">
      <w:pPr>
        <w:spacing w:after="0" w:line="240" w:lineRule="auto"/>
        <w:jc w:val="both"/>
      </w:pPr>
      <w:r>
        <w:br w:type="page"/>
      </w:r>
    </w:p>
    <w:p w14:paraId="31B1BCED" w14:textId="0AA996AF" w:rsidR="0026655D" w:rsidRDefault="0026655D" w:rsidP="0026655D">
      <w:pPr>
        <w:autoSpaceDE w:val="0"/>
        <w:autoSpaceDN w:val="0"/>
        <w:adjustRightInd w:val="0"/>
        <w:spacing w:before="60" w:after="60" w:line="240" w:lineRule="auto"/>
        <w:jc w:val="both"/>
      </w:pPr>
    </w:p>
    <w:p w14:paraId="27066F19" w14:textId="3CE0DC69" w:rsidR="0026655D" w:rsidRDefault="0026655D" w:rsidP="0026655D">
      <w:pPr>
        <w:autoSpaceDE w:val="0"/>
        <w:autoSpaceDN w:val="0"/>
        <w:adjustRightInd w:val="0"/>
        <w:spacing w:before="60" w:after="60" w:line="240" w:lineRule="auto"/>
        <w:jc w:val="both"/>
      </w:pPr>
    </w:p>
    <w:p w14:paraId="26BF65CE" w14:textId="232E8678" w:rsidR="0026655D" w:rsidRPr="0026655D" w:rsidRDefault="0026655D" w:rsidP="0026655D">
      <w:pPr>
        <w:spacing w:after="0" w:line="240" w:lineRule="auto"/>
        <w:jc w:val="both"/>
        <w:rPr>
          <w:rFonts w:ascii="Cambria" w:eastAsia="Times New Roman" w:hAnsi="Cambria"/>
          <w:b/>
          <w:bCs/>
          <w:color w:val="365F91"/>
          <w:sz w:val="28"/>
          <w:szCs w:val="28"/>
          <w:lang w:eastAsia="x-none"/>
        </w:rPr>
      </w:pPr>
      <w:r w:rsidRPr="0026655D">
        <w:rPr>
          <w:rFonts w:ascii="Cambria" w:eastAsia="Times New Roman" w:hAnsi="Cambria"/>
          <w:b/>
          <w:bCs/>
          <w:color w:val="365F91"/>
          <w:sz w:val="28"/>
          <w:szCs w:val="28"/>
          <w:lang w:eastAsia="x-none"/>
        </w:rPr>
        <w:t>MODALITE DE DEROULEMENT DE LA PRESENTE CONSULTATION</w:t>
      </w:r>
    </w:p>
    <w:p w14:paraId="17B15D3D" w14:textId="77777777" w:rsidR="0026655D" w:rsidRDefault="0026655D" w:rsidP="0026655D">
      <w:pPr>
        <w:pStyle w:val="Titre1"/>
        <w:jc w:val="both"/>
      </w:pPr>
      <w:bookmarkStart w:id="4" w:name="_Toc84435310"/>
      <w:r w:rsidRPr="0086437F">
        <w:t>Planning</w:t>
      </w:r>
      <w:r w:rsidRPr="00D32CE8">
        <w:t xml:space="preserve"> prévisionnel</w:t>
      </w:r>
      <w:bookmarkEnd w:id="4"/>
      <w:r>
        <w:t xml:space="preserve"> </w:t>
      </w:r>
    </w:p>
    <w:p w14:paraId="0A52B8FE" w14:textId="77777777" w:rsidR="0026655D" w:rsidRPr="00F61C7D" w:rsidRDefault="0026655D" w:rsidP="0026655D">
      <w:pPr>
        <w:jc w:val="both"/>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092"/>
        <w:gridCol w:w="2376"/>
      </w:tblGrid>
      <w:tr w:rsidR="0026655D" w:rsidRPr="007D65CB" w14:paraId="647C73C5" w14:textId="77777777" w:rsidTr="007C4D2B">
        <w:tc>
          <w:tcPr>
            <w:tcW w:w="3594" w:type="dxa"/>
            <w:shd w:val="clear" w:color="auto" w:fill="auto"/>
            <w:vAlign w:val="center"/>
          </w:tcPr>
          <w:p w14:paraId="228F94DC" w14:textId="77777777" w:rsidR="0026655D" w:rsidRPr="007D65CB" w:rsidRDefault="0026655D" w:rsidP="007C4D2B">
            <w:pPr>
              <w:spacing w:after="0"/>
              <w:jc w:val="both"/>
              <w:rPr>
                <w:b/>
                <w:bCs/>
              </w:rPr>
            </w:pPr>
            <w:bookmarkStart w:id="5" w:name="_Hlk58846642"/>
            <w:r w:rsidRPr="0086437F">
              <w:t>Date limite de réception des offres</w:t>
            </w:r>
          </w:p>
        </w:tc>
        <w:tc>
          <w:tcPr>
            <w:tcW w:w="3092" w:type="dxa"/>
            <w:shd w:val="clear" w:color="auto" w:fill="auto"/>
            <w:vAlign w:val="center"/>
          </w:tcPr>
          <w:p w14:paraId="794E7251" w14:textId="187A57DF" w:rsidR="0026655D" w:rsidRPr="00A96784" w:rsidRDefault="0026655D" w:rsidP="007C4D2B">
            <w:pPr>
              <w:jc w:val="both"/>
            </w:pPr>
            <w:r>
              <w:t>0</w:t>
            </w:r>
            <w:r w:rsidR="00666418">
              <w:t>4</w:t>
            </w:r>
            <w:r>
              <w:t xml:space="preserve"> novembre</w:t>
            </w:r>
            <w:r w:rsidRPr="00A96784">
              <w:t xml:space="preserve"> 2021</w:t>
            </w:r>
          </w:p>
        </w:tc>
        <w:tc>
          <w:tcPr>
            <w:tcW w:w="2376" w:type="dxa"/>
            <w:shd w:val="clear" w:color="auto" w:fill="auto"/>
            <w:vAlign w:val="center"/>
          </w:tcPr>
          <w:p w14:paraId="518488AF" w14:textId="77777777" w:rsidR="0026655D" w:rsidRDefault="0026655D" w:rsidP="007C4D2B">
            <w:pPr>
              <w:jc w:val="both"/>
            </w:pPr>
            <w:r w:rsidRPr="00F418A1">
              <w:t>Opco Santé</w:t>
            </w:r>
          </w:p>
        </w:tc>
      </w:tr>
      <w:tr w:rsidR="0026655D" w:rsidRPr="0086437F" w14:paraId="2DC6E69A" w14:textId="77777777" w:rsidTr="007C4D2B">
        <w:tc>
          <w:tcPr>
            <w:tcW w:w="3594" w:type="dxa"/>
            <w:shd w:val="clear" w:color="auto" w:fill="auto"/>
            <w:vAlign w:val="center"/>
          </w:tcPr>
          <w:p w14:paraId="15723060" w14:textId="77777777" w:rsidR="0026655D" w:rsidRPr="0086437F" w:rsidRDefault="0026655D" w:rsidP="007C4D2B">
            <w:pPr>
              <w:spacing w:after="0"/>
              <w:jc w:val="both"/>
            </w:pPr>
            <w:r w:rsidRPr="0086437F">
              <w:t>Examen des offres reçues</w:t>
            </w:r>
          </w:p>
        </w:tc>
        <w:tc>
          <w:tcPr>
            <w:tcW w:w="3092" w:type="dxa"/>
            <w:shd w:val="clear" w:color="auto" w:fill="auto"/>
            <w:vAlign w:val="center"/>
          </w:tcPr>
          <w:p w14:paraId="58B68440" w14:textId="45E6117E" w:rsidR="0026655D" w:rsidRPr="00A96784" w:rsidRDefault="0026655D" w:rsidP="007C4D2B">
            <w:r w:rsidRPr="00A96784">
              <w:t xml:space="preserve">Du </w:t>
            </w:r>
            <w:r>
              <w:t>0</w:t>
            </w:r>
            <w:r w:rsidR="000B3092">
              <w:t>5</w:t>
            </w:r>
            <w:r>
              <w:t xml:space="preserve"> novembre</w:t>
            </w:r>
            <w:r w:rsidRPr="00A96784">
              <w:t xml:space="preserve"> au </w:t>
            </w:r>
            <w:r w:rsidR="000B3092">
              <w:t>22</w:t>
            </w:r>
            <w:r>
              <w:t xml:space="preserve"> novembre</w:t>
            </w:r>
            <w:r w:rsidRPr="00A96784">
              <w:t xml:space="preserve"> 2021</w:t>
            </w:r>
          </w:p>
        </w:tc>
        <w:tc>
          <w:tcPr>
            <w:tcW w:w="2376" w:type="dxa"/>
            <w:shd w:val="clear" w:color="auto" w:fill="auto"/>
            <w:vAlign w:val="center"/>
          </w:tcPr>
          <w:p w14:paraId="6CFC7FFC" w14:textId="77777777" w:rsidR="0026655D" w:rsidRDefault="0026655D" w:rsidP="007C4D2B">
            <w:r w:rsidRPr="00F418A1">
              <w:t>Opco Santé</w:t>
            </w:r>
          </w:p>
        </w:tc>
      </w:tr>
      <w:tr w:rsidR="0026655D" w:rsidRPr="0086437F" w14:paraId="349892EA" w14:textId="77777777" w:rsidTr="007C4D2B">
        <w:tc>
          <w:tcPr>
            <w:tcW w:w="3594" w:type="dxa"/>
            <w:shd w:val="clear" w:color="auto" w:fill="auto"/>
            <w:vAlign w:val="center"/>
          </w:tcPr>
          <w:p w14:paraId="428965C1" w14:textId="77777777" w:rsidR="0026655D" w:rsidRPr="0086437F" w:rsidRDefault="0026655D" w:rsidP="007C4D2B">
            <w:pPr>
              <w:spacing w:after="0"/>
              <w:jc w:val="both"/>
            </w:pPr>
            <w:r w:rsidRPr="0086437F">
              <w:t>Sélection du candidat et notification de la décision aux candidats</w:t>
            </w:r>
          </w:p>
        </w:tc>
        <w:tc>
          <w:tcPr>
            <w:tcW w:w="3092" w:type="dxa"/>
            <w:shd w:val="clear" w:color="auto" w:fill="auto"/>
            <w:vAlign w:val="center"/>
          </w:tcPr>
          <w:p w14:paraId="2C1185B7" w14:textId="77777777" w:rsidR="0026655D" w:rsidRPr="00A96784" w:rsidRDefault="0026655D" w:rsidP="007C4D2B">
            <w:r>
              <w:t>23 novembre</w:t>
            </w:r>
            <w:r w:rsidRPr="00A96784">
              <w:t xml:space="preserve"> 2021</w:t>
            </w:r>
            <w:bookmarkStart w:id="6" w:name="_GoBack"/>
            <w:bookmarkEnd w:id="6"/>
          </w:p>
        </w:tc>
        <w:tc>
          <w:tcPr>
            <w:tcW w:w="2376" w:type="dxa"/>
            <w:shd w:val="clear" w:color="auto" w:fill="auto"/>
            <w:vAlign w:val="center"/>
          </w:tcPr>
          <w:p w14:paraId="374386D6" w14:textId="77777777" w:rsidR="0026655D" w:rsidRDefault="0026655D" w:rsidP="007C4D2B">
            <w:r>
              <w:t>CPNE-FP en lien avec l’Opco Santé</w:t>
            </w:r>
          </w:p>
        </w:tc>
      </w:tr>
      <w:tr w:rsidR="0026655D" w:rsidRPr="007D65CB" w14:paraId="1DE9C494" w14:textId="77777777" w:rsidTr="007C4D2B">
        <w:tc>
          <w:tcPr>
            <w:tcW w:w="3594" w:type="dxa"/>
            <w:shd w:val="clear" w:color="auto" w:fill="auto"/>
            <w:vAlign w:val="center"/>
          </w:tcPr>
          <w:p w14:paraId="5C48E64F" w14:textId="77777777" w:rsidR="0026655D" w:rsidRPr="007D65CB" w:rsidRDefault="0026655D" w:rsidP="007C4D2B">
            <w:pPr>
              <w:spacing w:after="0"/>
              <w:jc w:val="both"/>
              <w:rPr>
                <w:b/>
                <w:bCs/>
              </w:rPr>
            </w:pPr>
            <w:r w:rsidRPr="0086437F">
              <w:t>Contractualisation et démarrage de la prestation</w:t>
            </w:r>
          </w:p>
        </w:tc>
        <w:tc>
          <w:tcPr>
            <w:tcW w:w="3092" w:type="dxa"/>
            <w:shd w:val="clear" w:color="auto" w:fill="auto"/>
            <w:vAlign w:val="center"/>
          </w:tcPr>
          <w:p w14:paraId="73B85397" w14:textId="77777777" w:rsidR="0026655D" w:rsidRPr="00A96784" w:rsidRDefault="0026655D" w:rsidP="007C4D2B">
            <w:r>
              <w:t>07 décembre</w:t>
            </w:r>
            <w:r w:rsidRPr="00A96784">
              <w:t xml:space="preserve"> 2021</w:t>
            </w:r>
          </w:p>
        </w:tc>
        <w:tc>
          <w:tcPr>
            <w:tcW w:w="2376" w:type="dxa"/>
            <w:shd w:val="clear" w:color="auto" w:fill="auto"/>
            <w:vAlign w:val="center"/>
          </w:tcPr>
          <w:p w14:paraId="016BC178" w14:textId="77777777" w:rsidR="0026655D" w:rsidRDefault="0026655D" w:rsidP="007C4D2B">
            <w:r w:rsidRPr="00F418A1">
              <w:t>Opco Santé</w:t>
            </w:r>
          </w:p>
        </w:tc>
      </w:tr>
      <w:tr w:rsidR="0026655D" w:rsidRPr="007D65CB" w14:paraId="60F384BF" w14:textId="77777777" w:rsidTr="007C4D2B">
        <w:tc>
          <w:tcPr>
            <w:tcW w:w="3594" w:type="dxa"/>
            <w:shd w:val="clear" w:color="auto" w:fill="auto"/>
            <w:vAlign w:val="center"/>
          </w:tcPr>
          <w:p w14:paraId="2C272D25" w14:textId="77777777" w:rsidR="0026655D" w:rsidRPr="0086437F" w:rsidRDefault="0026655D" w:rsidP="007C4D2B">
            <w:pPr>
              <w:spacing w:after="0"/>
              <w:jc w:val="both"/>
            </w:pPr>
            <w:r>
              <w:t xml:space="preserve">Pré-restitution au Groupe technique paritaire </w:t>
            </w:r>
          </w:p>
        </w:tc>
        <w:tc>
          <w:tcPr>
            <w:tcW w:w="3092" w:type="dxa"/>
            <w:shd w:val="clear" w:color="auto" w:fill="auto"/>
            <w:vAlign w:val="center"/>
          </w:tcPr>
          <w:p w14:paraId="75FBBF70" w14:textId="77777777" w:rsidR="0026655D" w:rsidRDefault="0026655D" w:rsidP="007C4D2B">
            <w:r>
              <w:t>Fin mars (date à définir)</w:t>
            </w:r>
          </w:p>
        </w:tc>
        <w:tc>
          <w:tcPr>
            <w:tcW w:w="2376" w:type="dxa"/>
            <w:shd w:val="clear" w:color="auto" w:fill="auto"/>
            <w:vAlign w:val="center"/>
          </w:tcPr>
          <w:p w14:paraId="55EC2FD3" w14:textId="77777777" w:rsidR="0026655D" w:rsidRDefault="0026655D" w:rsidP="007C4D2B">
            <w:r>
              <w:t xml:space="preserve">Prestataire en lien avec Opco Santé </w:t>
            </w:r>
          </w:p>
        </w:tc>
      </w:tr>
      <w:tr w:rsidR="0026655D" w:rsidRPr="0086437F" w14:paraId="6E800B39" w14:textId="77777777" w:rsidTr="007C4D2B">
        <w:tc>
          <w:tcPr>
            <w:tcW w:w="3594" w:type="dxa"/>
            <w:shd w:val="clear" w:color="auto" w:fill="auto"/>
            <w:vAlign w:val="center"/>
          </w:tcPr>
          <w:p w14:paraId="79387E15" w14:textId="77777777" w:rsidR="0026655D" w:rsidRPr="0086437F" w:rsidRDefault="0026655D" w:rsidP="007C4D2B">
            <w:pPr>
              <w:spacing w:after="0"/>
              <w:jc w:val="both"/>
            </w:pPr>
            <w:r w:rsidRPr="0086437F">
              <w:t>Présentation et validation des livrables en CPNE</w:t>
            </w:r>
            <w:r>
              <w:t>-</w:t>
            </w:r>
            <w:r w:rsidRPr="0086437F">
              <w:t>FP</w:t>
            </w:r>
          </w:p>
        </w:tc>
        <w:tc>
          <w:tcPr>
            <w:tcW w:w="3092" w:type="dxa"/>
            <w:shd w:val="clear" w:color="auto" w:fill="auto"/>
            <w:vAlign w:val="center"/>
          </w:tcPr>
          <w:p w14:paraId="0749DEA6" w14:textId="77777777" w:rsidR="0026655D" w:rsidRDefault="0026655D" w:rsidP="007C4D2B">
            <w:r>
              <w:t>11 mai 2022</w:t>
            </w:r>
          </w:p>
        </w:tc>
        <w:tc>
          <w:tcPr>
            <w:tcW w:w="2376" w:type="dxa"/>
            <w:shd w:val="clear" w:color="auto" w:fill="auto"/>
            <w:vAlign w:val="center"/>
          </w:tcPr>
          <w:p w14:paraId="37EF32E3" w14:textId="77777777" w:rsidR="0026655D" w:rsidRPr="00A96784" w:rsidRDefault="0026655D" w:rsidP="007C4D2B">
            <w:r>
              <w:t>CPNE-FP</w:t>
            </w:r>
          </w:p>
        </w:tc>
      </w:tr>
    </w:tbl>
    <w:p w14:paraId="413B84F7" w14:textId="45BD79E8" w:rsidR="0026655D" w:rsidRDefault="0026655D" w:rsidP="0026655D">
      <w:pPr>
        <w:pStyle w:val="Titre1"/>
        <w:jc w:val="both"/>
        <w:rPr>
          <w:rStyle w:val="Titre1Car"/>
          <w:rFonts w:eastAsia="Calibri"/>
          <w:b/>
          <w:bCs/>
          <w:sz w:val="32"/>
        </w:rPr>
      </w:pPr>
      <w:bookmarkStart w:id="7" w:name="_Toc84435311"/>
      <w:r>
        <w:rPr>
          <w:rStyle w:val="Titre1Car"/>
          <w:rFonts w:eastAsia="Calibri"/>
          <w:b/>
          <w:bCs/>
          <w:sz w:val="32"/>
        </w:rPr>
        <w:t>Modalités de remise des offres</w:t>
      </w:r>
      <w:bookmarkEnd w:id="7"/>
      <w:r>
        <w:rPr>
          <w:rStyle w:val="Titre1Car"/>
          <w:rFonts w:eastAsia="Calibri"/>
          <w:b/>
          <w:bCs/>
          <w:sz w:val="32"/>
        </w:rPr>
        <w:t xml:space="preserve"> </w:t>
      </w:r>
    </w:p>
    <w:p w14:paraId="2368C9EE" w14:textId="77777777" w:rsidR="0026655D" w:rsidRPr="0086437F" w:rsidRDefault="0026655D" w:rsidP="0026655D">
      <w:pPr>
        <w:jc w:val="both"/>
        <w:rPr>
          <w:lang w:eastAsia="x-none"/>
        </w:rPr>
      </w:pPr>
    </w:p>
    <w:p w14:paraId="06176CE8" w14:textId="77777777" w:rsidR="0026655D" w:rsidRPr="0086437F" w:rsidRDefault="0026655D" w:rsidP="0026655D">
      <w:pPr>
        <w:pStyle w:val="Titre2"/>
      </w:pPr>
      <w:bookmarkStart w:id="8" w:name="_Toc84435312"/>
      <w:bookmarkEnd w:id="5"/>
      <w:r w:rsidRPr="0086437F">
        <w:t>Contenu des offres</w:t>
      </w:r>
      <w:bookmarkEnd w:id="8"/>
    </w:p>
    <w:p w14:paraId="4BB9B1A9" w14:textId="77777777" w:rsidR="0026655D" w:rsidRDefault="0026655D" w:rsidP="0026655D">
      <w:pPr>
        <w:pStyle w:val="Paragraphedeliste"/>
        <w:spacing w:after="0"/>
        <w:ind w:left="0"/>
        <w:jc w:val="both"/>
      </w:pPr>
      <w:r>
        <w:t>Le prestataire devra indiquer dans son offre :</w:t>
      </w:r>
    </w:p>
    <w:p w14:paraId="2DE16EC5" w14:textId="77777777" w:rsidR="0026655D" w:rsidRDefault="0026655D" w:rsidP="00B31471">
      <w:pPr>
        <w:pStyle w:val="Paragraphedeliste"/>
        <w:spacing w:after="0"/>
        <w:ind w:left="708"/>
        <w:jc w:val="both"/>
      </w:pPr>
      <w:r>
        <w:t>- Une reformulation synthétique de la demande</w:t>
      </w:r>
    </w:p>
    <w:p w14:paraId="3C635542" w14:textId="77777777" w:rsidR="0026655D" w:rsidRDefault="0026655D" w:rsidP="00B31471">
      <w:pPr>
        <w:pStyle w:val="Paragraphedeliste"/>
        <w:spacing w:after="0"/>
        <w:ind w:left="708"/>
        <w:jc w:val="both"/>
      </w:pPr>
      <w:r>
        <w:t>- Des précisions sur la méthodologie proposée au regard des travaux prévus</w:t>
      </w:r>
    </w:p>
    <w:p w14:paraId="49CA88B6" w14:textId="77777777" w:rsidR="0026655D" w:rsidRDefault="0026655D" w:rsidP="00B31471">
      <w:pPr>
        <w:pStyle w:val="Paragraphedeliste"/>
        <w:spacing w:after="0"/>
        <w:ind w:left="708"/>
        <w:jc w:val="both"/>
      </w:pPr>
      <w:r>
        <w:t xml:space="preserve">- Le calendrier d’intervention </w:t>
      </w:r>
    </w:p>
    <w:p w14:paraId="79EB8FBF" w14:textId="77777777" w:rsidR="0026655D" w:rsidRDefault="0026655D" w:rsidP="00B31471">
      <w:pPr>
        <w:pStyle w:val="Paragraphedeliste"/>
        <w:spacing w:after="0"/>
        <w:ind w:left="708"/>
        <w:jc w:val="both"/>
      </w:pPr>
      <w:r>
        <w:t>- Une présentation du cabinet, de l’équipe d’intervention (CV), de ses compétences et un descriptif des expériences sur des interventions similaires</w:t>
      </w:r>
    </w:p>
    <w:p w14:paraId="5CF68639" w14:textId="77777777" w:rsidR="0026655D" w:rsidRDefault="0026655D" w:rsidP="00B31471">
      <w:pPr>
        <w:pStyle w:val="Paragraphedeliste"/>
        <w:spacing w:after="0"/>
        <w:ind w:left="708"/>
        <w:jc w:val="both"/>
      </w:pPr>
      <w:r>
        <w:t>- Un budget comportant à minima, le coût journalier, le nombre de jours et le montant total en euros HT et TTC</w:t>
      </w:r>
    </w:p>
    <w:p w14:paraId="78883203" w14:textId="66EA67AD" w:rsidR="0026655D" w:rsidRDefault="0026655D" w:rsidP="00620BC8"/>
    <w:p w14:paraId="71CA9B2C" w14:textId="77777777" w:rsidR="00620BC8" w:rsidRDefault="00620BC8" w:rsidP="00620BC8">
      <w:pPr>
        <w:autoSpaceDE w:val="0"/>
        <w:autoSpaceDN w:val="0"/>
        <w:adjustRightInd w:val="0"/>
        <w:spacing w:before="80" w:after="80"/>
        <w:jc w:val="both"/>
        <w:rPr>
          <w:rFonts w:ascii="Century Gothic" w:hAnsi="Century Gothic"/>
          <w:b/>
          <w:bCs/>
          <w:sz w:val="20"/>
          <w:szCs w:val="20"/>
        </w:rPr>
      </w:pPr>
      <w:r w:rsidRPr="00DF7560">
        <w:rPr>
          <w:rFonts w:ascii="Century Gothic" w:hAnsi="Century Gothic"/>
          <w:b/>
          <w:bCs/>
          <w:sz w:val="20"/>
          <w:szCs w:val="20"/>
        </w:rPr>
        <w:t>Le candidat est tenu de répondre de manière exhaustive aux prescriptions du cahier des clauses particulières de l’accord-cadre, le mémoire technique est contractuel et engage le candidat.</w:t>
      </w:r>
    </w:p>
    <w:p w14:paraId="49984637" w14:textId="77777777" w:rsidR="00620BC8" w:rsidRPr="00620BC8" w:rsidRDefault="00620BC8" w:rsidP="00620BC8"/>
    <w:p w14:paraId="1BF3A038" w14:textId="77777777" w:rsidR="0026655D" w:rsidRPr="00616CA9" w:rsidRDefault="0026655D" w:rsidP="0026655D">
      <w:pPr>
        <w:pStyle w:val="Titre2"/>
        <w:numPr>
          <w:ilvl w:val="1"/>
          <w:numId w:val="34"/>
        </w:numPr>
      </w:pPr>
      <w:bookmarkStart w:id="9" w:name="_Toc84435313"/>
      <w:r w:rsidRPr="00616CA9">
        <w:t>Critères de sélection du prestataire</w:t>
      </w:r>
      <w:bookmarkEnd w:id="9"/>
    </w:p>
    <w:p w14:paraId="6C563306" w14:textId="77777777" w:rsidR="0026655D" w:rsidRPr="0043586E" w:rsidRDefault="0026655D" w:rsidP="0026655D">
      <w:pPr>
        <w:spacing w:after="0" w:line="240" w:lineRule="auto"/>
        <w:jc w:val="both"/>
      </w:pPr>
    </w:p>
    <w:p w14:paraId="41F04D3D" w14:textId="77777777" w:rsidR="0026655D" w:rsidRPr="00CA1CE8" w:rsidRDefault="0026655D" w:rsidP="0026655D">
      <w:pPr>
        <w:spacing w:after="0" w:line="240" w:lineRule="auto"/>
        <w:jc w:val="both"/>
        <w:rPr>
          <w:rFonts w:eastAsia="Times New Roman"/>
          <w:bCs/>
        </w:rPr>
      </w:pPr>
      <w:r w:rsidRPr="00CA1CE8">
        <w:rPr>
          <w:rFonts w:eastAsia="Times New Roman"/>
          <w:bCs/>
        </w:rPr>
        <w:lastRenderedPageBreak/>
        <w:t>Le choix définitif du prestataire sera fondé sur :</w:t>
      </w:r>
    </w:p>
    <w:p w14:paraId="3ACFF1E8" w14:textId="77777777" w:rsidR="0026655D" w:rsidRPr="00CA1CE8" w:rsidRDefault="0026655D" w:rsidP="00B31471">
      <w:pPr>
        <w:spacing w:after="0" w:line="240" w:lineRule="auto"/>
        <w:ind w:left="708"/>
        <w:jc w:val="both"/>
        <w:rPr>
          <w:rFonts w:eastAsia="Times New Roman"/>
          <w:bCs/>
        </w:rPr>
      </w:pPr>
      <w:r w:rsidRPr="00CA1CE8">
        <w:rPr>
          <w:rFonts w:eastAsia="Times New Roman"/>
          <w:bCs/>
        </w:rPr>
        <w:t>- La compréhension du contexte et de la demande</w:t>
      </w:r>
    </w:p>
    <w:p w14:paraId="56801577" w14:textId="77777777" w:rsidR="0026655D" w:rsidRPr="00CA1CE8" w:rsidRDefault="0026655D" w:rsidP="00B31471">
      <w:pPr>
        <w:spacing w:after="0" w:line="240" w:lineRule="auto"/>
        <w:ind w:left="708"/>
        <w:jc w:val="both"/>
        <w:rPr>
          <w:rFonts w:eastAsia="Times New Roman"/>
          <w:bCs/>
        </w:rPr>
      </w:pPr>
      <w:r w:rsidRPr="00CA1CE8">
        <w:rPr>
          <w:rFonts w:eastAsia="Times New Roman"/>
          <w:bCs/>
        </w:rPr>
        <w:t xml:space="preserve">- La cohérence entre la proposition technique du prestataire et les attentes formalisées dans le présent cahier des charges </w:t>
      </w:r>
    </w:p>
    <w:p w14:paraId="0AC45B50" w14:textId="77777777" w:rsidR="0026655D" w:rsidRPr="00CA1CE8" w:rsidRDefault="0026655D" w:rsidP="00B31471">
      <w:pPr>
        <w:spacing w:after="0" w:line="240" w:lineRule="auto"/>
        <w:ind w:left="708"/>
        <w:jc w:val="both"/>
        <w:rPr>
          <w:rFonts w:eastAsia="Times New Roman"/>
          <w:bCs/>
        </w:rPr>
      </w:pPr>
      <w:r w:rsidRPr="00CA1CE8">
        <w:rPr>
          <w:rFonts w:eastAsia="Times New Roman"/>
          <w:bCs/>
        </w:rPr>
        <w:t>- La pertinence et la qualité de la méthodologie proposée</w:t>
      </w:r>
    </w:p>
    <w:p w14:paraId="29EFC0D0" w14:textId="77777777" w:rsidR="0026655D" w:rsidRDefault="0026655D" w:rsidP="00B31471">
      <w:pPr>
        <w:spacing w:after="0" w:line="240" w:lineRule="auto"/>
        <w:ind w:left="708"/>
        <w:jc w:val="both"/>
        <w:rPr>
          <w:rFonts w:eastAsia="Times New Roman"/>
          <w:bCs/>
        </w:rPr>
      </w:pPr>
      <w:r w:rsidRPr="00CA1CE8">
        <w:rPr>
          <w:rFonts w:eastAsia="Times New Roman"/>
          <w:bCs/>
        </w:rPr>
        <w:t>- La connaissance du secteur professionnel</w:t>
      </w:r>
      <w:r>
        <w:rPr>
          <w:rFonts w:eastAsia="Times New Roman"/>
          <w:bCs/>
        </w:rPr>
        <w:t xml:space="preserve"> </w:t>
      </w:r>
    </w:p>
    <w:p w14:paraId="6DC4C09B" w14:textId="77777777" w:rsidR="0026655D" w:rsidRPr="00CA1CE8" w:rsidRDefault="0026655D" w:rsidP="00B31471">
      <w:pPr>
        <w:spacing w:after="0" w:line="240" w:lineRule="auto"/>
        <w:ind w:left="708"/>
        <w:jc w:val="both"/>
        <w:rPr>
          <w:rFonts w:eastAsia="Times New Roman"/>
          <w:bCs/>
        </w:rPr>
      </w:pPr>
      <w:r>
        <w:rPr>
          <w:rFonts w:eastAsia="Times New Roman"/>
          <w:bCs/>
        </w:rPr>
        <w:t>- L’expertise sur la certification professionnelle</w:t>
      </w:r>
    </w:p>
    <w:p w14:paraId="301DDA5E" w14:textId="77777777" w:rsidR="0026655D" w:rsidRPr="00CA1CE8" w:rsidRDefault="0026655D" w:rsidP="00B31471">
      <w:pPr>
        <w:spacing w:after="0" w:line="240" w:lineRule="auto"/>
        <w:ind w:left="708"/>
        <w:jc w:val="both"/>
        <w:rPr>
          <w:rFonts w:eastAsia="Times New Roman"/>
          <w:bCs/>
        </w:rPr>
      </w:pPr>
      <w:r w:rsidRPr="00CA1CE8">
        <w:rPr>
          <w:rFonts w:eastAsia="Times New Roman"/>
          <w:bCs/>
        </w:rPr>
        <w:t xml:space="preserve">- Les références du prestataire et des intervenants sur </w:t>
      </w:r>
      <w:r>
        <w:rPr>
          <w:rFonts w:eastAsia="Times New Roman"/>
          <w:bCs/>
        </w:rPr>
        <w:t>des</w:t>
      </w:r>
      <w:r w:rsidRPr="00CA1CE8">
        <w:rPr>
          <w:rFonts w:eastAsia="Times New Roman"/>
          <w:bCs/>
        </w:rPr>
        <w:t xml:space="preserve"> travaux</w:t>
      </w:r>
      <w:r>
        <w:rPr>
          <w:rFonts w:eastAsia="Times New Roman"/>
          <w:bCs/>
        </w:rPr>
        <w:t xml:space="preserve"> d’ingénierie de certification</w:t>
      </w:r>
    </w:p>
    <w:p w14:paraId="044F1CE5" w14:textId="77777777" w:rsidR="0026655D" w:rsidRPr="00CA1CE8" w:rsidRDefault="0026655D" w:rsidP="00B31471">
      <w:pPr>
        <w:spacing w:after="0" w:line="240" w:lineRule="auto"/>
        <w:ind w:left="708"/>
        <w:jc w:val="both"/>
        <w:rPr>
          <w:rFonts w:eastAsia="Times New Roman"/>
          <w:bCs/>
        </w:rPr>
      </w:pPr>
      <w:r w:rsidRPr="00CA1CE8">
        <w:rPr>
          <w:rFonts w:eastAsia="Times New Roman"/>
          <w:bCs/>
        </w:rPr>
        <w:t xml:space="preserve">- Les moyens techniques et humains </w:t>
      </w:r>
    </w:p>
    <w:p w14:paraId="6A144160" w14:textId="77777777" w:rsidR="0026655D" w:rsidRDefault="0026655D" w:rsidP="00B31471">
      <w:pPr>
        <w:spacing w:after="0" w:line="240" w:lineRule="auto"/>
        <w:ind w:left="708"/>
        <w:jc w:val="both"/>
      </w:pPr>
      <w:r w:rsidRPr="00CA1CE8">
        <w:rPr>
          <w:rFonts w:eastAsia="Times New Roman"/>
          <w:bCs/>
        </w:rPr>
        <w:t>- La durée et les coûts d’intervention</w:t>
      </w:r>
    </w:p>
    <w:p w14:paraId="261CE4F5" w14:textId="77777777" w:rsidR="0026655D" w:rsidRDefault="0026655D" w:rsidP="0026655D">
      <w:pPr>
        <w:pStyle w:val="Titre1"/>
        <w:jc w:val="both"/>
      </w:pPr>
      <w:bookmarkStart w:id="10" w:name="_Toc84435314"/>
      <w:r>
        <w:t>Conditions d’envoi des offres</w:t>
      </w:r>
      <w:bookmarkEnd w:id="10"/>
    </w:p>
    <w:p w14:paraId="3D883FC1" w14:textId="77777777" w:rsidR="0026655D" w:rsidRDefault="0026655D" w:rsidP="0026655D">
      <w:pPr>
        <w:jc w:val="both"/>
      </w:pPr>
    </w:p>
    <w:p w14:paraId="2F02A429" w14:textId="360112E1" w:rsidR="0026655D" w:rsidRDefault="0026655D" w:rsidP="0026655D">
      <w:pPr>
        <w:jc w:val="both"/>
      </w:pPr>
      <w:r>
        <w:t>La présente consultation est référencé</w:t>
      </w:r>
      <w:r w:rsidR="00F30CB7">
        <w:t>e</w:t>
      </w:r>
      <w:r>
        <w:t xml:space="preserve"> sur le site de l’OPCO Santé : </w:t>
      </w:r>
      <w:hyperlink r:id="rId13">
        <w:r w:rsidRPr="00BA6C80">
          <w:rPr>
            <w:color w:val="0000FF"/>
            <w:u w:val="single" w:color="0000FF"/>
          </w:rPr>
          <w:t>https://www.opco-</w:t>
        </w:r>
      </w:hyperlink>
      <w:r w:rsidRPr="00BA6C80">
        <w:rPr>
          <w:color w:val="0000FF"/>
        </w:rPr>
        <w:t xml:space="preserve"> </w:t>
      </w:r>
      <w:hyperlink r:id="rId14">
        <w:r w:rsidRPr="00BA6C80">
          <w:rPr>
            <w:color w:val="0000FF"/>
            <w:u w:val="single" w:color="0000FF"/>
          </w:rPr>
          <w:t>sante.fr/</w:t>
        </w:r>
        <w:proofErr w:type="spellStart"/>
        <w:r w:rsidRPr="00BA6C80">
          <w:rPr>
            <w:color w:val="0000FF"/>
            <w:u w:val="single" w:color="0000FF"/>
          </w:rPr>
          <w:t>prehome</w:t>
        </w:r>
        <w:proofErr w:type="spellEnd"/>
      </w:hyperlink>
    </w:p>
    <w:p w14:paraId="13607298" w14:textId="4B7142CC" w:rsidR="0026655D" w:rsidRPr="00EA2CCE" w:rsidRDefault="0026655D" w:rsidP="0026655D">
      <w:pPr>
        <w:spacing w:after="0" w:line="240" w:lineRule="auto"/>
        <w:jc w:val="both"/>
        <w:rPr>
          <w:b/>
          <w:bCs/>
        </w:rPr>
      </w:pPr>
      <w:r w:rsidRPr="00CA1CE8">
        <w:rPr>
          <w:b/>
          <w:bCs/>
        </w:rPr>
        <w:t>Les candidats peuvent demander des renseignements complémentaires d’ordre administratif ou</w:t>
      </w:r>
      <w:r w:rsidR="00620BC8">
        <w:rPr>
          <w:b/>
          <w:bCs/>
        </w:rPr>
        <w:t xml:space="preserve"> </w:t>
      </w:r>
      <w:r>
        <w:rPr>
          <w:b/>
          <w:bCs/>
        </w:rPr>
        <w:t>t</w:t>
      </w:r>
      <w:r w:rsidRPr="00CA1CE8">
        <w:rPr>
          <w:b/>
          <w:bCs/>
        </w:rPr>
        <w:t>echnique à :</w:t>
      </w:r>
      <w:r w:rsidRPr="005F3993">
        <w:rPr>
          <w:b/>
          <w:bCs/>
        </w:rPr>
        <w:t xml:space="preserve"> </w:t>
      </w:r>
      <w:r>
        <w:t xml:space="preserve"> </w:t>
      </w:r>
      <w:hyperlink r:id="rId15" w:history="1">
        <w:r w:rsidRPr="000B01C7">
          <w:rPr>
            <w:rStyle w:val="Lienhypertexte"/>
          </w:rPr>
          <w:t>jennifer.rouyere@opco-sante.fr</w:t>
        </w:r>
      </w:hyperlink>
      <w:r w:rsidR="00620BC8">
        <w:rPr>
          <w:rStyle w:val="Lienhypertexte"/>
        </w:rPr>
        <w:t xml:space="preserve"> </w:t>
      </w:r>
      <w:r w:rsidR="00620BC8" w:rsidRPr="00DF7560">
        <w:rPr>
          <w:rFonts w:ascii="Century Gothic" w:hAnsi="Century Gothic" w:cstheme="minorHAnsi"/>
          <w:b/>
          <w:bCs/>
          <w:sz w:val="20"/>
          <w:szCs w:val="20"/>
          <w:lang w:eastAsia="fr-FR"/>
        </w:rPr>
        <w:t xml:space="preserve">AU PLUS TARD 10 jours avant la date limite de remise des offres </w:t>
      </w:r>
      <w:r w:rsidR="00620BC8" w:rsidRPr="00DF7560">
        <w:rPr>
          <w:rFonts w:ascii="Century Gothic" w:hAnsi="Century Gothic"/>
          <w:sz w:val="20"/>
          <w:szCs w:val="20"/>
        </w:rPr>
        <w:t>:</w:t>
      </w:r>
    </w:p>
    <w:p w14:paraId="33411B64" w14:textId="77777777" w:rsidR="0026655D" w:rsidRDefault="0026655D" w:rsidP="0026655D">
      <w:pPr>
        <w:spacing w:after="0" w:line="240" w:lineRule="auto"/>
        <w:jc w:val="both"/>
      </w:pPr>
    </w:p>
    <w:p w14:paraId="360E913B" w14:textId="77777777" w:rsidR="00B31471" w:rsidRDefault="00B31471" w:rsidP="00B31471">
      <w:pPr>
        <w:pStyle w:val="Sansinterligne"/>
        <w:pBdr>
          <w:top w:val="single" w:sz="4" w:space="1" w:color="auto"/>
          <w:left w:val="single" w:sz="4" w:space="31" w:color="auto"/>
          <w:bottom w:val="single" w:sz="4" w:space="1" w:color="auto"/>
          <w:right w:val="single" w:sz="4" w:space="31" w:color="auto"/>
        </w:pBdr>
        <w:ind w:left="708"/>
        <w:jc w:val="both"/>
        <w:rPr>
          <w:rFonts w:cs="Calibri"/>
          <w:b/>
          <w:bCs/>
          <w:sz w:val="28"/>
          <w:szCs w:val="28"/>
        </w:rPr>
      </w:pPr>
      <w:r>
        <w:rPr>
          <w:rFonts w:cs="Calibri"/>
          <w:b/>
          <w:bCs/>
          <w:sz w:val="28"/>
          <w:szCs w:val="28"/>
        </w:rPr>
        <w:t xml:space="preserve">La réponse à la présente consultation sera adressée en un seul document sous format PDF au plus tard </w:t>
      </w:r>
    </w:p>
    <w:p w14:paraId="67E64ED6" w14:textId="488C2BD6" w:rsidR="00B31471" w:rsidRPr="00B31471" w:rsidRDefault="00B31471" w:rsidP="00B31471">
      <w:pPr>
        <w:pStyle w:val="Sansinterligne"/>
        <w:pBdr>
          <w:top w:val="single" w:sz="4" w:space="1" w:color="auto"/>
          <w:left w:val="single" w:sz="4" w:space="31" w:color="auto"/>
          <w:bottom w:val="single" w:sz="4" w:space="1" w:color="auto"/>
          <w:right w:val="single" w:sz="4" w:space="31" w:color="auto"/>
        </w:pBdr>
        <w:ind w:left="708"/>
        <w:jc w:val="center"/>
        <w:rPr>
          <w:rFonts w:cs="Calibri"/>
          <w:b/>
          <w:bCs/>
          <w:color w:val="C00000"/>
          <w:sz w:val="44"/>
          <w:szCs w:val="44"/>
        </w:rPr>
      </w:pPr>
      <w:proofErr w:type="gramStart"/>
      <w:r w:rsidRPr="00B31471">
        <w:rPr>
          <w:rFonts w:cs="Calibri"/>
          <w:b/>
          <w:bCs/>
          <w:color w:val="C00000"/>
          <w:sz w:val="44"/>
          <w:szCs w:val="44"/>
        </w:rPr>
        <w:t>le</w:t>
      </w:r>
      <w:proofErr w:type="gramEnd"/>
      <w:r w:rsidRPr="00B31471">
        <w:rPr>
          <w:rFonts w:cs="Calibri"/>
          <w:b/>
          <w:bCs/>
          <w:color w:val="C00000"/>
          <w:sz w:val="44"/>
          <w:szCs w:val="44"/>
        </w:rPr>
        <w:t xml:space="preserve"> 0</w:t>
      </w:r>
      <w:r w:rsidR="00666418">
        <w:rPr>
          <w:rFonts w:cs="Calibri"/>
          <w:b/>
          <w:bCs/>
          <w:color w:val="C00000"/>
          <w:sz w:val="44"/>
          <w:szCs w:val="44"/>
        </w:rPr>
        <w:t>4</w:t>
      </w:r>
      <w:r w:rsidRPr="00B31471">
        <w:rPr>
          <w:rFonts w:cs="Calibri"/>
          <w:b/>
          <w:bCs/>
          <w:color w:val="C00000"/>
          <w:sz w:val="44"/>
          <w:szCs w:val="44"/>
        </w:rPr>
        <w:t xml:space="preserve"> novembre 2021 à 18 h 00</w:t>
      </w:r>
    </w:p>
    <w:p w14:paraId="096B4FBF" w14:textId="77777777" w:rsidR="00B31471" w:rsidRPr="00EF6955" w:rsidRDefault="00B31471" w:rsidP="00B31471">
      <w:pPr>
        <w:pStyle w:val="Sansinterligne"/>
        <w:pBdr>
          <w:top w:val="single" w:sz="4" w:space="1" w:color="auto"/>
          <w:left w:val="single" w:sz="4" w:space="31" w:color="auto"/>
          <w:bottom w:val="single" w:sz="4" w:space="1" w:color="auto"/>
          <w:right w:val="single" w:sz="4" w:space="31" w:color="auto"/>
        </w:pBdr>
        <w:ind w:left="708"/>
        <w:jc w:val="both"/>
        <w:rPr>
          <w:rFonts w:cs="Calibri"/>
          <w:b/>
          <w:bCs/>
          <w:sz w:val="28"/>
          <w:szCs w:val="28"/>
        </w:rPr>
      </w:pPr>
    </w:p>
    <w:p w14:paraId="74DF0A5B" w14:textId="77777777" w:rsidR="00B31471" w:rsidRPr="00EF6955" w:rsidRDefault="00B31471" w:rsidP="00B31471">
      <w:pPr>
        <w:pStyle w:val="Sansinterligne"/>
        <w:pBdr>
          <w:top w:val="single" w:sz="4" w:space="1" w:color="auto"/>
          <w:left w:val="single" w:sz="4" w:space="31" w:color="auto"/>
          <w:bottom w:val="single" w:sz="4" w:space="1" w:color="auto"/>
          <w:right w:val="single" w:sz="4" w:space="31" w:color="auto"/>
        </w:pBdr>
        <w:ind w:left="708"/>
        <w:jc w:val="both"/>
        <w:rPr>
          <w:rFonts w:cs="Calibri"/>
          <w:b/>
          <w:bCs/>
          <w:i/>
          <w:iCs/>
          <w:sz w:val="28"/>
          <w:szCs w:val="28"/>
        </w:rPr>
      </w:pPr>
      <w:r>
        <w:rPr>
          <w:rFonts w:cs="Calibri"/>
          <w:b/>
          <w:bCs/>
          <w:i/>
          <w:iCs/>
          <w:sz w:val="28"/>
          <w:szCs w:val="28"/>
        </w:rPr>
        <w:t>Exclusivement par mail à l’attention de</w:t>
      </w:r>
      <w:r w:rsidRPr="00EF6955">
        <w:rPr>
          <w:rFonts w:cs="Calibri"/>
          <w:b/>
          <w:bCs/>
          <w:i/>
          <w:iCs/>
          <w:sz w:val="28"/>
          <w:szCs w:val="28"/>
        </w:rPr>
        <w:t> :</w:t>
      </w:r>
    </w:p>
    <w:p w14:paraId="2B9D3933" w14:textId="77777777" w:rsidR="00B31471" w:rsidRPr="00B32087" w:rsidRDefault="00B31471" w:rsidP="00B31471">
      <w:pPr>
        <w:pBdr>
          <w:top w:val="single" w:sz="4" w:space="1" w:color="auto"/>
          <w:left w:val="single" w:sz="4" w:space="31" w:color="auto"/>
          <w:bottom w:val="single" w:sz="4" w:space="1" w:color="auto"/>
          <w:right w:val="single" w:sz="4" w:space="31" w:color="auto"/>
        </w:pBdr>
        <w:spacing w:after="0"/>
        <w:ind w:left="708"/>
        <w:jc w:val="both"/>
        <w:rPr>
          <w:rStyle w:val="Lienhypertexte"/>
          <w:rFonts w:cs="Calibri"/>
          <w:b/>
          <w:i/>
          <w:iCs/>
          <w:color w:val="auto"/>
          <w:sz w:val="28"/>
          <w:szCs w:val="28"/>
          <w:u w:val="none"/>
        </w:rPr>
      </w:pPr>
      <w:r>
        <w:rPr>
          <w:rFonts w:cs="Calibri"/>
          <w:b/>
          <w:bCs/>
          <w:sz w:val="28"/>
          <w:szCs w:val="28"/>
        </w:rPr>
        <w:t xml:space="preserve">Jennifer Rouyère - </w:t>
      </w:r>
      <w:hyperlink r:id="rId16" w:history="1">
        <w:r w:rsidRPr="000B01C7">
          <w:rPr>
            <w:rStyle w:val="Lienhypertexte"/>
            <w:rFonts w:cs="Calibri"/>
            <w:b/>
            <w:i/>
            <w:iCs/>
            <w:sz w:val="28"/>
            <w:szCs w:val="28"/>
          </w:rPr>
          <w:t>jennifer.rouyere@opco-sante.fr</w:t>
        </w:r>
      </w:hyperlink>
    </w:p>
    <w:p w14:paraId="03DFBCDA" w14:textId="77777777" w:rsidR="00F30CB7" w:rsidRPr="00F30CB7" w:rsidRDefault="00F30CB7" w:rsidP="00F30CB7">
      <w:pPr>
        <w:spacing w:before="80" w:after="80" w:line="240" w:lineRule="auto"/>
        <w:jc w:val="both"/>
      </w:pPr>
    </w:p>
    <w:p w14:paraId="395CA6A0" w14:textId="77777777" w:rsidR="00F30CB7" w:rsidRPr="00F30CB7" w:rsidRDefault="00F30CB7" w:rsidP="00F30CB7">
      <w:pPr>
        <w:spacing w:before="80" w:after="80" w:line="240" w:lineRule="auto"/>
        <w:jc w:val="both"/>
      </w:pPr>
      <w:r w:rsidRPr="00F30CB7">
        <w:t>Dans le cas où le dossier électronique d’un candidat contient un programme malveillant, le Pouvoir adjudicateur procédera à l’ouverture de la copie de sauvegarde si elle existe (cf. modalités ci-après) et gardera une trace du programme informatique malveillant.</w:t>
      </w:r>
    </w:p>
    <w:p w14:paraId="32712124" w14:textId="77777777" w:rsidR="00F30CB7" w:rsidRPr="00F30CB7" w:rsidRDefault="00F30CB7" w:rsidP="00F30CB7">
      <w:pPr>
        <w:spacing w:before="80" w:after="80" w:line="240" w:lineRule="auto"/>
        <w:jc w:val="both"/>
      </w:pPr>
    </w:p>
    <w:p w14:paraId="6FD9A577" w14:textId="531C7BC0" w:rsidR="00F30CB7" w:rsidRDefault="00F30CB7" w:rsidP="00F30CB7">
      <w:pPr>
        <w:pStyle w:val="Titre1"/>
        <w:jc w:val="both"/>
      </w:pPr>
      <w:bookmarkStart w:id="11" w:name="_Toc84435315"/>
      <w:r w:rsidRPr="00F30CB7">
        <w:t>Négociations</w:t>
      </w:r>
      <w:bookmarkEnd w:id="11"/>
    </w:p>
    <w:p w14:paraId="06C46752" w14:textId="77777777" w:rsidR="00620BC8" w:rsidRPr="00620BC8" w:rsidRDefault="00620BC8" w:rsidP="00620BC8">
      <w:pPr>
        <w:rPr>
          <w:lang w:eastAsia="x-none"/>
        </w:rPr>
      </w:pPr>
    </w:p>
    <w:p w14:paraId="0BADAF35" w14:textId="77777777" w:rsidR="00F30CB7" w:rsidRPr="00F30CB7" w:rsidRDefault="00F30CB7" w:rsidP="00F30CB7">
      <w:pPr>
        <w:suppressAutoHyphens/>
        <w:spacing w:before="60" w:after="60"/>
        <w:jc w:val="both"/>
      </w:pPr>
      <w:proofErr w:type="gramStart"/>
      <w:r w:rsidRPr="00F30CB7">
        <w:t>l’OPCO</w:t>
      </w:r>
      <w:proofErr w:type="gramEnd"/>
      <w:r w:rsidRPr="00F30CB7">
        <w:t xml:space="preserve"> Santé pourra engager des négociations avec les 3 meilleurs soumissionnaires au terme de l’analyse des offres initiales. En cas de négociation, les formes et les conditions de celles-ci seront les mêmes pour l’ensemble des soumissionnaires admis, ils en seront informés par tout moyen (courriel, fax, entretien téléphonique…). Cependant, l’OPCO Santé se réserve le droit d’attribuer le marché sur la base des offres initiales sans négociation. </w:t>
      </w:r>
    </w:p>
    <w:p w14:paraId="1974892E" w14:textId="32994E46" w:rsidR="0026655D" w:rsidRDefault="0026655D" w:rsidP="0026655D">
      <w:pPr>
        <w:autoSpaceDE w:val="0"/>
        <w:autoSpaceDN w:val="0"/>
        <w:adjustRightInd w:val="0"/>
        <w:spacing w:before="60" w:after="60" w:line="240" w:lineRule="auto"/>
        <w:jc w:val="both"/>
      </w:pPr>
    </w:p>
    <w:p w14:paraId="025679ED" w14:textId="77777777" w:rsidR="00620BC8" w:rsidRPr="0057372D" w:rsidRDefault="00620BC8" w:rsidP="00620BC8">
      <w:pPr>
        <w:pStyle w:val="Titre1"/>
        <w:jc w:val="both"/>
      </w:pPr>
      <w:bookmarkStart w:id="12" w:name="_Toc514764045"/>
      <w:bookmarkStart w:id="13" w:name="_Toc49434990"/>
      <w:bookmarkStart w:id="14" w:name="_Toc84435316"/>
      <w:r w:rsidRPr="0057372D">
        <w:lastRenderedPageBreak/>
        <w:t>PROCEDURES DE RECOURS</w:t>
      </w:r>
      <w:bookmarkEnd w:id="12"/>
      <w:bookmarkEnd w:id="13"/>
      <w:bookmarkEnd w:id="14"/>
    </w:p>
    <w:p w14:paraId="4A902F7F" w14:textId="77777777" w:rsidR="00620BC8" w:rsidRPr="0095415B" w:rsidRDefault="00620BC8" w:rsidP="00620BC8">
      <w:pPr>
        <w:spacing w:before="60" w:after="60"/>
      </w:pPr>
    </w:p>
    <w:p w14:paraId="187AF009" w14:textId="77777777" w:rsidR="00620BC8" w:rsidRPr="00620BC8" w:rsidRDefault="00620BC8" w:rsidP="00620BC8">
      <w:pPr>
        <w:spacing w:before="60" w:after="60"/>
        <w:jc w:val="both"/>
      </w:pPr>
      <w:r w:rsidRPr="00620BC8">
        <w:t>L’instance chargée des recours et auprès de laquelle des renseignements peuvent être obtenus concernant l’introduction d’un recours est la suivante :</w:t>
      </w:r>
    </w:p>
    <w:p w14:paraId="3F574C08" w14:textId="77777777" w:rsidR="00620BC8" w:rsidRPr="00620BC8" w:rsidRDefault="00620BC8" w:rsidP="00620BC8">
      <w:pPr>
        <w:spacing w:before="60" w:after="60"/>
        <w:ind w:left="708"/>
      </w:pPr>
      <w:r w:rsidRPr="00620BC8">
        <w:t>TRIBUNAL DE GRANDE INSTANCE DE NANTERRE</w:t>
      </w:r>
    </w:p>
    <w:p w14:paraId="130CA2AE" w14:textId="77777777" w:rsidR="00620BC8" w:rsidRPr="00620BC8" w:rsidRDefault="00620BC8" w:rsidP="00620BC8">
      <w:pPr>
        <w:spacing w:before="60" w:after="60"/>
        <w:ind w:left="708"/>
      </w:pPr>
      <w:r w:rsidRPr="00620BC8">
        <w:t>179-191, avenue Joliot-Curie - 92020 NANTERRE CEDEX</w:t>
      </w:r>
    </w:p>
    <w:p w14:paraId="66C9A388" w14:textId="77777777" w:rsidR="00620BC8" w:rsidRPr="00620BC8" w:rsidRDefault="00620BC8" w:rsidP="00620BC8">
      <w:pPr>
        <w:spacing w:before="60" w:after="60"/>
        <w:ind w:left="708"/>
      </w:pPr>
      <w:r w:rsidRPr="00620BC8">
        <w:t>Téléphone : 01 40 97 10 10</w:t>
      </w:r>
    </w:p>
    <w:p w14:paraId="60938CB1" w14:textId="77777777" w:rsidR="00620BC8" w:rsidRPr="00620BC8" w:rsidRDefault="00620BC8" w:rsidP="00620BC8">
      <w:pPr>
        <w:spacing w:before="60" w:after="60"/>
        <w:ind w:left="708"/>
      </w:pPr>
    </w:p>
    <w:p w14:paraId="17895EE9" w14:textId="77777777" w:rsidR="00620BC8" w:rsidRPr="00620BC8" w:rsidRDefault="00620BC8" w:rsidP="00620BC8">
      <w:pPr>
        <w:spacing w:before="60" w:after="60"/>
        <w:ind w:left="708"/>
      </w:pPr>
      <w:r w:rsidRPr="00620BC8">
        <w:t xml:space="preserve">EXTENSION DU TRIBUNAL DE GRANDE INSTANCE : </w:t>
      </w:r>
    </w:p>
    <w:p w14:paraId="0C0AC6BF" w14:textId="77777777" w:rsidR="00620BC8" w:rsidRPr="00620BC8" w:rsidRDefault="00620BC8" w:rsidP="00620BC8">
      <w:pPr>
        <w:spacing w:before="60" w:after="60"/>
        <w:ind w:left="708"/>
      </w:pPr>
      <w:r w:rsidRPr="00620BC8">
        <w:t xml:space="preserve">6, rue Pablo </w:t>
      </w:r>
      <w:proofErr w:type="spellStart"/>
      <w:r w:rsidRPr="00620BC8">
        <w:t>Néruda</w:t>
      </w:r>
      <w:proofErr w:type="spellEnd"/>
      <w:r w:rsidRPr="00620BC8">
        <w:t xml:space="preserve"> - 92020 NANTERRE CEDEX</w:t>
      </w:r>
    </w:p>
    <w:p w14:paraId="14774669" w14:textId="77777777" w:rsidR="00620BC8" w:rsidRPr="00620BC8" w:rsidRDefault="00620BC8" w:rsidP="00620BC8">
      <w:pPr>
        <w:spacing w:before="60" w:after="60"/>
        <w:ind w:left="708"/>
      </w:pPr>
    </w:p>
    <w:p w14:paraId="3ED4E663" w14:textId="77777777" w:rsidR="00620BC8" w:rsidRPr="00620BC8" w:rsidRDefault="00620BC8" w:rsidP="00620BC8">
      <w:pPr>
        <w:pStyle w:val="Default"/>
        <w:spacing w:before="60" w:after="60" w:line="264" w:lineRule="auto"/>
        <w:jc w:val="both"/>
        <w:rPr>
          <w:rFonts w:ascii="Calibri" w:eastAsia="Calibri" w:hAnsi="Calibri" w:cs="Times New Roman"/>
          <w:color w:val="auto"/>
          <w:sz w:val="22"/>
          <w:szCs w:val="22"/>
        </w:rPr>
      </w:pPr>
      <w:r w:rsidRPr="00620BC8">
        <w:rPr>
          <w:rFonts w:ascii="Calibri" w:eastAsia="Calibri" w:hAnsi="Calibri" w:cs="Times New Roman"/>
          <w:color w:val="auto"/>
          <w:sz w:val="22"/>
          <w:szCs w:val="22"/>
        </w:rPr>
        <w:t>Référé précontractuel : Conformément aux articles 1441-1 et 1441-2 du code de procédure civile et aux articles 2 à 10 de l’ordonnance n°2009-515 du 7 mai 2009 relative aux procédures de recours applicables aux contrats de la commande publique, tout opérateur économique ayant intérêt à conclure le contrat peut introduire un référé précontractuel contre tout acte de la passation jusqu’à la date de signature du marché, auprès de la juridiction judiciaire compétente.</w:t>
      </w:r>
    </w:p>
    <w:p w14:paraId="08973F4E" w14:textId="77777777" w:rsidR="00620BC8" w:rsidRPr="00620BC8" w:rsidRDefault="00620BC8" w:rsidP="00620BC8">
      <w:pPr>
        <w:pStyle w:val="Default"/>
        <w:spacing w:before="60" w:after="60" w:line="264" w:lineRule="auto"/>
        <w:jc w:val="both"/>
        <w:rPr>
          <w:rFonts w:ascii="Calibri" w:eastAsia="Calibri" w:hAnsi="Calibri" w:cs="Times New Roman"/>
          <w:color w:val="auto"/>
          <w:sz w:val="22"/>
          <w:szCs w:val="22"/>
        </w:rPr>
      </w:pPr>
    </w:p>
    <w:p w14:paraId="3E5C9F42" w14:textId="2D6456EC" w:rsidR="00620BC8" w:rsidRPr="00240436" w:rsidRDefault="00620BC8" w:rsidP="00620BC8">
      <w:pPr>
        <w:autoSpaceDE w:val="0"/>
        <w:autoSpaceDN w:val="0"/>
        <w:adjustRightInd w:val="0"/>
        <w:spacing w:before="60" w:after="60" w:line="240" w:lineRule="auto"/>
        <w:jc w:val="both"/>
      </w:pPr>
      <w:r w:rsidRPr="00620BC8">
        <w:t>Référé contractuel : Conformément aux articles 1441-1 à 1441-3 du code de procédure civile et aux articles 11 à 20 de l’ordonnance n°2009-515 du 7 mai 2009 relative aux procédures de recours applicables aux contrats de la commande publique, tout opérateur économique ayant intérêt à conclure le contrat peut introduire un référé contractuel en contestation de la validité du contrat, dans un délai de 31 jours à compter de la publication de l’avis d’attribution ou à défaut d’un tel avis dans</w:t>
      </w:r>
    </w:p>
    <w:sectPr w:rsidR="00620BC8" w:rsidRPr="00240436" w:rsidSect="00D6494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3264" w14:textId="77777777" w:rsidR="00002C9A" w:rsidRDefault="00002C9A" w:rsidP="001E7E8B">
      <w:pPr>
        <w:spacing w:after="0" w:line="240" w:lineRule="auto"/>
      </w:pPr>
      <w:r>
        <w:separator/>
      </w:r>
    </w:p>
  </w:endnote>
  <w:endnote w:type="continuationSeparator" w:id="0">
    <w:p w14:paraId="20162119" w14:textId="77777777" w:rsidR="00002C9A" w:rsidRDefault="00002C9A" w:rsidP="001E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Poppins Black">
    <w:altName w:val="Mangal"/>
    <w:panose1 w:val="00000A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5D5C" w14:textId="5FA9FE8A" w:rsidR="00606B18" w:rsidRDefault="000D2AFB">
    <w:pPr>
      <w:pStyle w:val="Pieddepage"/>
    </w:pPr>
    <w:r>
      <w:rPr>
        <w:noProof/>
        <w:lang w:eastAsia="zh-TW"/>
      </w:rPr>
      <mc:AlternateContent>
        <mc:Choice Requires="wps">
          <w:drawing>
            <wp:anchor distT="0" distB="0" distL="114300" distR="114300" simplePos="0" relativeHeight="251657728" behindDoc="0" locked="0" layoutInCell="0" allowOverlap="1" wp14:anchorId="40765041" wp14:editId="68C81A68">
              <wp:simplePos x="0" y="0"/>
              <wp:positionH relativeFrom="page">
                <wp:posOffset>6666865</wp:posOffset>
              </wp:positionH>
              <wp:positionV relativeFrom="page">
                <wp:posOffset>9861550</wp:posOffset>
              </wp:positionV>
              <wp:extent cx="368300" cy="274320"/>
              <wp:effectExtent l="8890" t="12700" r="1333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5F1AE59" w14:textId="77777777" w:rsidR="00606B18" w:rsidRDefault="00606B18">
                          <w:pPr>
                            <w:jc w:val="center"/>
                          </w:pPr>
                          <w:r>
                            <w:fldChar w:fldCharType="begin"/>
                          </w:r>
                          <w:r>
                            <w:instrText xml:space="preserve"> PAGE    \* MERGEFORMAT </w:instrText>
                          </w:r>
                          <w:r>
                            <w:fldChar w:fldCharType="separate"/>
                          </w:r>
                          <w:r w:rsidRPr="00CE45B4">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07650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95pt;margin-top:776.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" o:allowincell="f" adj="14135" strokecolor="gray" strokeweight=".25pt">
              <v:textbox>
                <w:txbxContent>
                  <w:p w14:paraId="15F1AE59" w14:textId="77777777" w:rsidR="00606B18" w:rsidRDefault="00606B18">
                    <w:pPr>
                      <w:jc w:val="center"/>
                    </w:pPr>
                    <w:r>
                      <w:fldChar w:fldCharType="begin"/>
                    </w:r>
                    <w:r>
                      <w:instrText xml:space="preserve"> PAGE    \* MERGEFORMAT </w:instrText>
                    </w:r>
                    <w:r>
                      <w:fldChar w:fldCharType="separate"/>
                    </w:r>
                    <w:r w:rsidRPr="00CE45B4">
                      <w:rPr>
                        <w:noProof/>
                        <w:sz w:val="16"/>
                        <w:szCs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E4E9" w14:textId="77777777" w:rsidR="00002C9A" w:rsidRDefault="00002C9A" w:rsidP="001E7E8B">
      <w:pPr>
        <w:spacing w:after="0" w:line="240" w:lineRule="auto"/>
      </w:pPr>
      <w:r>
        <w:separator/>
      </w:r>
    </w:p>
  </w:footnote>
  <w:footnote w:type="continuationSeparator" w:id="0">
    <w:p w14:paraId="3A61F6D5" w14:textId="77777777" w:rsidR="00002C9A" w:rsidRDefault="00002C9A" w:rsidP="001E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6960" w14:textId="77777777" w:rsidR="008C78AD" w:rsidRDefault="008C78AD">
    <w:pPr>
      <w:pStyle w:val="En-tte"/>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730"/>
    <w:multiLevelType w:val="hybridMultilevel"/>
    <w:tmpl w:val="B0762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D5A56"/>
    <w:multiLevelType w:val="hybridMultilevel"/>
    <w:tmpl w:val="24F890E8"/>
    <w:lvl w:ilvl="0" w:tplc="E9201F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B04DA"/>
    <w:multiLevelType w:val="hybridMultilevel"/>
    <w:tmpl w:val="AA3AF0DA"/>
    <w:lvl w:ilvl="0" w:tplc="350A45A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4B0455"/>
    <w:multiLevelType w:val="multilevel"/>
    <w:tmpl w:val="A20E79DA"/>
    <w:lvl w:ilvl="0">
      <w:start w:val="5"/>
      <w:numFmt w:val="decimal"/>
      <w:lvlText w:val="%1"/>
      <w:lvlJc w:val="left"/>
      <w:pPr>
        <w:ind w:left="410" w:hanging="410"/>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 w15:restartNumberingAfterBreak="0">
    <w:nsid w:val="0ADD79E5"/>
    <w:multiLevelType w:val="hybridMultilevel"/>
    <w:tmpl w:val="50C024E0"/>
    <w:lvl w:ilvl="0" w:tplc="35F20F06">
      <w:numFmt w:val="bullet"/>
      <w:lvlText w:val="-"/>
      <w:lvlJc w:val="left"/>
      <w:pPr>
        <w:tabs>
          <w:tab w:val="num" w:pos="740"/>
        </w:tabs>
        <w:ind w:left="740" w:hanging="360"/>
      </w:pPr>
      <w:rPr>
        <w:rFonts w:ascii="Times New Roman" w:eastAsia="Times New Roman" w:hAnsi="Times New Roman" w:cs="Times New Roman" w:hint="default"/>
        <w:sz w:val="20"/>
      </w:rPr>
    </w:lvl>
    <w:lvl w:ilvl="1" w:tplc="040C000B">
      <w:start w:val="1"/>
      <w:numFmt w:val="bullet"/>
      <w:lvlText w:val=""/>
      <w:lvlJc w:val="left"/>
      <w:pPr>
        <w:tabs>
          <w:tab w:val="num" w:pos="1460"/>
        </w:tabs>
        <w:ind w:left="1460" w:hanging="360"/>
      </w:pPr>
      <w:rPr>
        <w:rFonts w:ascii="Wingdings" w:hAnsi="Wingdings" w:hint="default"/>
      </w:rPr>
    </w:lvl>
    <w:lvl w:ilvl="2" w:tplc="040C0001">
      <w:start w:val="1"/>
      <w:numFmt w:val="bullet"/>
      <w:lvlText w:val=""/>
      <w:lvlJc w:val="left"/>
      <w:pPr>
        <w:tabs>
          <w:tab w:val="num" w:pos="2180"/>
        </w:tabs>
        <w:ind w:left="2180" w:hanging="360"/>
      </w:pPr>
      <w:rPr>
        <w:rFonts w:ascii="Symbol" w:hAnsi="Symbol" w:hint="default"/>
      </w:rPr>
    </w:lvl>
    <w:lvl w:ilvl="3" w:tplc="18188E60" w:tentative="1">
      <w:start w:val="1"/>
      <w:numFmt w:val="bullet"/>
      <w:lvlText w:val=""/>
      <w:lvlJc w:val="left"/>
      <w:pPr>
        <w:tabs>
          <w:tab w:val="num" w:pos="2900"/>
        </w:tabs>
        <w:ind w:left="2900" w:hanging="360"/>
      </w:pPr>
      <w:rPr>
        <w:rFonts w:ascii="Symbol" w:hAnsi="Symbol" w:hint="default"/>
        <w:sz w:val="20"/>
      </w:rPr>
    </w:lvl>
    <w:lvl w:ilvl="4" w:tplc="839C913A" w:tentative="1">
      <w:start w:val="1"/>
      <w:numFmt w:val="bullet"/>
      <w:lvlText w:val=""/>
      <w:lvlJc w:val="left"/>
      <w:pPr>
        <w:tabs>
          <w:tab w:val="num" w:pos="3620"/>
        </w:tabs>
        <w:ind w:left="3620" w:hanging="360"/>
      </w:pPr>
      <w:rPr>
        <w:rFonts w:ascii="Symbol" w:hAnsi="Symbol" w:hint="default"/>
        <w:sz w:val="20"/>
      </w:rPr>
    </w:lvl>
    <w:lvl w:ilvl="5" w:tplc="00FADC78" w:tentative="1">
      <w:start w:val="1"/>
      <w:numFmt w:val="bullet"/>
      <w:lvlText w:val=""/>
      <w:lvlJc w:val="left"/>
      <w:pPr>
        <w:tabs>
          <w:tab w:val="num" w:pos="4340"/>
        </w:tabs>
        <w:ind w:left="4340" w:hanging="360"/>
      </w:pPr>
      <w:rPr>
        <w:rFonts w:ascii="Symbol" w:hAnsi="Symbol" w:hint="default"/>
        <w:sz w:val="20"/>
      </w:rPr>
    </w:lvl>
    <w:lvl w:ilvl="6" w:tplc="7292EE26" w:tentative="1">
      <w:start w:val="1"/>
      <w:numFmt w:val="bullet"/>
      <w:lvlText w:val=""/>
      <w:lvlJc w:val="left"/>
      <w:pPr>
        <w:tabs>
          <w:tab w:val="num" w:pos="5060"/>
        </w:tabs>
        <w:ind w:left="5060" w:hanging="360"/>
      </w:pPr>
      <w:rPr>
        <w:rFonts w:ascii="Symbol" w:hAnsi="Symbol" w:hint="default"/>
        <w:sz w:val="20"/>
      </w:rPr>
    </w:lvl>
    <w:lvl w:ilvl="7" w:tplc="BD40CEFA" w:tentative="1">
      <w:start w:val="1"/>
      <w:numFmt w:val="bullet"/>
      <w:lvlText w:val=""/>
      <w:lvlJc w:val="left"/>
      <w:pPr>
        <w:tabs>
          <w:tab w:val="num" w:pos="5780"/>
        </w:tabs>
        <w:ind w:left="5780" w:hanging="360"/>
      </w:pPr>
      <w:rPr>
        <w:rFonts w:ascii="Symbol" w:hAnsi="Symbol" w:hint="default"/>
        <w:sz w:val="20"/>
      </w:rPr>
    </w:lvl>
    <w:lvl w:ilvl="8" w:tplc="052CEB2C" w:tentative="1">
      <w:start w:val="1"/>
      <w:numFmt w:val="bullet"/>
      <w:lvlText w:val=""/>
      <w:lvlJc w:val="left"/>
      <w:pPr>
        <w:tabs>
          <w:tab w:val="num" w:pos="6500"/>
        </w:tabs>
        <w:ind w:left="6500" w:hanging="360"/>
      </w:pPr>
      <w:rPr>
        <w:rFonts w:ascii="Symbol" w:hAnsi="Symbol" w:hint="default"/>
        <w:sz w:val="20"/>
      </w:rPr>
    </w:lvl>
  </w:abstractNum>
  <w:abstractNum w:abstractNumId="5" w15:restartNumberingAfterBreak="0">
    <w:nsid w:val="0ADE08B9"/>
    <w:multiLevelType w:val="multilevel"/>
    <w:tmpl w:val="9AA64BF2"/>
    <w:lvl w:ilvl="0">
      <w:start w:val="3"/>
      <w:numFmt w:val="decimal"/>
      <w:lvlText w:val="%1"/>
      <w:lvlJc w:val="left"/>
      <w:pPr>
        <w:ind w:left="410" w:hanging="4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A323D8"/>
    <w:multiLevelType w:val="hybridMultilevel"/>
    <w:tmpl w:val="D736ABBE"/>
    <w:lvl w:ilvl="0" w:tplc="82C2EAE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6F6991"/>
    <w:multiLevelType w:val="multilevel"/>
    <w:tmpl w:val="50763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5440C"/>
    <w:multiLevelType w:val="multilevel"/>
    <w:tmpl w:val="009CC0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E95F3B"/>
    <w:multiLevelType w:val="hybridMultilevel"/>
    <w:tmpl w:val="4774B75C"/>
    <w:lvl w:ilvl="0" w:tplc="6BBA36D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BF09B5"/>
    <w:multiLevelType w:val="hybridMultilevel"/>
    <w:tmpl w:val="B76ADB16"/>
    <w:lvl w:ilvl="0" w:tplc="41283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4D16F0"/>
    <w:multiLevelType w:val="hybridMultilevel"/>
    <w:tmpl w:val="53D0D86A"/>
    <w:lvl w:ilvl="0" w:tplc="1E88AD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145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72548B"/>
    <w:multiLevelType w:val="hybridMultilevel"/>
    <w:tmpl w:val="3C8E9A22"/>
    <w:lvl w:ilvl="0" w:tplc="91781A9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04E33"/>
    <w:multiLevelType w:val="multilevel"/>
    <w:tmpl w:val="915E356A"/>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CC53A85"/>
    <w:multiLevelType w:val="multilevel"/>
    <w:tmpl w:val="62EC7A86"/>
    <w:lvl w:ilvl="0">
      <w:start w:val="3"/>
      <w:numFmt w:val="decimal"/>
      <w:lvlText w:val="%1"/>
      <w:lvlJc w:val="left"/>
      <w:pPr>
        <w:ind w:left="410" w:hanging="410"/>
      </w:pPr>
      <w:rPr>
        <w:rFonts w:ascii="Cambria" w:eastAsia="Times New Roman" w:hAnsi="Cambria" w:hint="default"/>
        <w:color w:val="365F91"/>
        <w:sz w:val="28"/>
      </w:rPr>
    </w:lvl>
    <w:lvl w:ilvl="1">
      <w:start w:val="2"/>
      <w:numFmt w:val="decimal"/>
      <w:lvlText w:val="%1.%2"/>
      <w:lvlJc w:val="left"/>
      <w:pPr>
        <w:ind w:left="770" w:hanging="410"/>
      </w:pPr>
      <w:rPr>
        <w:rFonts w:ascii="Cambria" w:eastAsia="Times New Roman" w:hAnsi="Cambria" w:hint="default"/>
        <w:color w:val="365F91"/>
        <w:sz w:val="28"/>
      </w:rPr>
    </w:lvl>
    <w:lvl w:ilvl="2">
      <w:start w:val="1"/>
      <w:numFmt w:val="decimal"/>
      <w:lvlText w:val="%1.%2.%3"/>
      <w:lvlJc w:val="left"/>
      <w:pPr>
        <w:ind w:left="1440" w:hanging="720"/>
      </w:pPr>
      <w:rPr>
        <w:rFonts w:ascii="Cambria" w:eastAsia="Times New Roman" w:hAnsi="Cambria" w:hint="default"/>
        <w:color w:val="365F91"/>
        <w:sz w:val="28"/>
      </w:rPr>
    </w:lvl>
    <w:lvl w:ilvl="3">
      <w:start w:val="1"/>
      <w:numFmt w:val="decimal"/>
      <w:lvlText w:val="%1.%2.%3.%4"/>
      <w:lvlJc w:val="left"/>
      <w:pPr>
        <w:ind w:left="1800" w:hanging="720"/>
      </w:pPr>
      <w:rPr>
        <w:rFonts w:ascii="Cambria" w:eastAsia="Times New Roman" w:hAnsi="Cambria" w:hint="default"/>
        <w:color w:val="365F91"/>
        <w:sz w:val="28"/>
      </w:rPr>
    </w:lvl>
    <w:lvl w:ilvl="4">
      <w:start w:val="1"/>
      <w:numFmt w:val="decimal"/>
      <w:lvlText w:val="%1.%2.%3.%4.%5"/>
      <w:lvlJc w:val="left"/>
      <w:pPr>
        <w:ind w:left="2520" w:hanging="1080"/>
      </w:pPr>
      <w:rPr>
        <w:rFonts w:ascii="Cambria" w:eastAsia="Times New Roman" w:hAnsi="Cambria" w:hint="default"/>
        <w:color w:val="365F91"/>
        <w:sz w:val="28"/>
      </w:rPr>
    </w:lvl>
    <w:lvl w:ilvl="5">
      <w:start w:val="1"/>
      <w:numFmt w:val="decimal"/>
      <w:lvlText w:val="%1.%2.%3.%4.%5.%6"/>
      <w:lvlJc w:val="left"/>
      <w:pPr>
        <w:ind w:left="2880" w:hanging="1080"/>
      </w:pPr>
      <w:rPr>
        <w:rFonts w:ascii="Cambria" w:eastAsia="Times New Roman" w:hAnsi="Cambria" w:hint="default"/>
        <w:color w:val="365F91"/>
        <w:sz w:val="28"/>
      </w:rPr>
    </w:lvl>
    <w:lvl w:ilvl="6">
      <w:start w:val="1"/>
      <w:numFmt w:val="decimal"/>
      <w:lvlText w:val="%1.%2.%3.%4.%5.%6.%7"/>
      <w:lvlJc w:val="left"/>
      <w:pPr>
        <w:ind w:left="3600" w:hanging="1440"/>
      </w:pPr>
      <w:rPr>
        <w:rFonts w:ascii="Cambria" w:eastAsia="Times New Roman" w:hAnsi="Cambria" w:hint="default"/>
        <w:color w:val="365F91"/>
        <w:sz w:val="28"/>
      </w:rPr>
    </w:lvl>
    <w:lvl w:ilvl="7">
      <w:start w:val="1"/>
      <w:numFmt w:val="decimal"/>
      <w:lvlText w:val="%1.%2.%3.%4.%5.%6.%7.%8"/>
      <w:lvlJc w:val="left"/>
      <w:pPr>
        <w:ind w:left="3960" w:hanging="1440"/>
      </w:pPr>
      <w:rPr>
        <w:rFonts w:ascii="Cambria" w:eastAsia="Times New Roman" w:hAnsi="Cambria" w:hint="default"/>
        <w:color w:val="365F91"/>
        <w:sz w:val="28"/>
      </w:rPr>
    </w:lvl>
    <w:lvl w:ilvl="8">
      <w:start w:val="1"/>
      <w:numFmt w:val="decimal"/>
      <w:lvlText w:val="%1.%2.%3.%4.%5.%6.%7.%8.%9"/>
      <w:lvlJc w:val="left"/>
      <w:pPr>
        <w:ind w:left="4680" w:hanging="1800"/>
      </w:pPr>
      <w:rPr>
        <w:rFonts w:ascii="Cambria" w:eastAsia="Times New Roman" w:hAnsi="Cambria" w:hint="default"/>
        <w:color w:val="365F91"/>
        <w:sz w:val="28"/>
      </w:rPr>
    </w:lvl>
  </w:abstractNum>
  <w:abstractNum w:abstractNumId="16" w15:restartNumberingAfterBreak="0">
    <w:nsid w:val="33D95B42"/>
    <w:multiLevelType w:val="multilevel"/>
    <w:tmpl w:val="009CC0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4D2AE6"/>
    <w:multiLevelType w:val="hybridMultilevel"/>
    <w:tmpl w:val="59B25ACE"/>
    <w:lvl w:ilvl="0" w:tplc="CAC8EA4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455769"/>
    <w:multiLevelType w:val="hybridMultilevel"/>
    <w:tmpl w:val="19949A54"/>
    <w:lvl w:ilvl="0" w:tplc="A97C808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A122BD"/>
    <w:multiLevelType w:val="multilevel"/>
    <w:tmpl w:val="097075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ascii="Cambria" w:eastAsia="Times New Roman" w:hAnsi="Cambria" w:hint="default"/>
        <w:b/>
        <w:color w:val="365F91"/>
        <w:sz w:val="28"/>
      </w:rPr>
    </w:lvl>
    <w:lvl w:ilvl="2">
      <w:start w:val="1"/>
      <w:numFmt w:val="decimal"/>
      <w:isLgl/>
      <w:lvlText w:val="%1.%2.%3"/>
      <w:lvlJc w:val="left"/>
      <w:pPr>
        <w:ind w:left="1080" w:hanging="720"/>
      </w:pPr>
      <w:rPr>
        <w:rFonts w:ascii="Cambria" w:eastAsia="Times New Roman" w:hAnsi="Cambria" w:hint="default"/>
        <w:b/>
        <w:color w:val="365F91"/>
        <w:sz w:val="28"/>
      </w:rPr>
    </w:lvl>
    <w:lvl w:ilvl="3">
      <w:start w:val="1"/>
      <w:numFmt w:val="decimal"/>
      <w:isLgl/>
      <w:lvlText w:val="%1.%2.%3.%4"/>
      <w:lvlJc w:val="left"/>
      <w:pPr>
        <w:ind w:left="1080" w:hanging="720"/>
      </w:pPr>
      <w:rPr>
        <w:rFonts w:ascii="Cambria" w:eastAsia="Times New Roman" w:hAnsi="Cambria" w:hint="default"/>
        <w:b/>
        <w:color w:val="365F91"/>
        <w:sz w:val="28"/>
      </w:rPr>
    </w:lvl>
    <w:lvl w:ilvl="4">
      <w:start w:val="1"/>
      <w:numFmt w:val="decimal"/>
      <w:isLgl/>
      <w:lvlText w:val="%1.%2.%3.%4.%5"/>
      <w:lvlJc w:val="left"/>
      <w:pPr>
        <w:ind w:left="1440" w:hanging="1080"/>
      </w:pPr>
      <w:rPr>
        <w:rFonts w:ascii="Cambria" w:eastAsia="Times New Roman" w:hAnsi="Cambria" w:hint="default"/>
        <w:b/>
        <w:color w:val="365F91"/>
        <w:sz w:val="28"/>
      </w:rPr>
    </w:lvl>
    <w:lvl w:ilvl="5">
      <w:start w:val="1"/>
      <w:numFmt w:val="decimal"/>
      <w:isLgl/>
      <w:lvlText w:val="%1.%2.%3.%4.%5.%6"/>
      <w:lvlJc w:val="left"/>
      <w:pPr>
        <w:ind w:left="1440" w:hanging="1080"/>
      </w:pPr>
      <w:rPr>
        <w:rFonts w:ascii="Cambria" w:eastAsia="Times New Roman" w:hAnsi="Cambria" w:hint="default"/>
        <w:b/>
        <w:color w:val="365F91"/>
        <w:sz w:val="28"/>
      </w:rPr>
    </w:lvl>
    <w:lvl w:ilvl="6">
      <w:start w:val="1"/>
      <w:numFmt w:val="decimal"/>
      <w:isLgl/>
      <w:lvlText w:val="%1.%2.%3.%4.%5.%6.%7"/>
      <w:lvlJc w:val="left"/>
      <w:pPr>
        <w:ind w:left="1800" w:hanging="1440"/>
      </w:pPr>
      <w:rPr>
        <w:rFonts w:ascii="Cambria" w:eastAsia="Times New Roman" w:hAnsi="Cambria" w:hint="default"/>
        <w:b/>
        <w:color w:val="365F91"/>
        <w:sz w:val="28"/>
      </w:rPr>
    </w:lvl>
    <w:lvl w:ilvl="7">
      <w:start w:val="1"/>
      <w:numFmt w:val="decimal"/>
      <w:isLgl/>
      <w:lvlText w:val="%1.%2.%3.%4.%5.%6.%7.%8"/>
      <w:lvlJc w:val="left"/>
      <w:pPr>
        <w:ind w:left="1800" w:hanging="1440"/>
      </w:pPr>
      <w:rPr>
        <w:rFonts w:ascii="Cambria" w:eastAsia="Times New Roman" w:hAnsi="Cambria" w:hint="default"/>
        <w:b/>
        <w:color w:val="365F91"/>
        <w:sz w:val="28"/>
      </w:rPr>
    </w:lvl>
    <w:lvl w:ilvl="8">
      <w:start w:val="1"/>
      <w:numFmt w:val="decimal"/>
      <w:isLgl/>
      <w:lvlText w:val="%1.%2.%3.%4.%5.%6.%7.%8.%9"/>
      <w:lvlJc w:val="left"/>
      <w:pPr>
        <w:ind w:left="1800" w:hanging="1440"/>
      </w:pPr>
      <w:rPr>
        <w:rFonts w:ascii="Cambria" w:eastAsia="Times New Roman" w:hAnsi="Cambria" w:hint="default"/>
        <w:b/>
        <w:color w:val="365F91"/>
        <w:sz w:val="28"/>
      </w:rPr>
    </w:lvl>
  </w:abstractNum>
  <w:abstractNum w:abstractNumId="20" w15:restartNumberingAfterBreak="0">
    <w:nsid w:val="46346E6A"/>
    <w:multiLevelType w:val="multilevel"/>
    <w:tmpl w:val="009CC0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E601BC"/>
    <w:multiLevelType w:val="multilevel"/>
    <w:tmpl w:val="2E4099CC"/>
    <w:lvl w:ilvl="0">
      <w:start w:val="1"/>
      <w:numFmt w:val="decimal"/>
      <w:suff w:val="space"/>
      <w:lvlText w:val="ARTICLE %1 -"/>
      <w:lvlJc w:val="left"/>
      <w:pPr>
        <w:ind w:left="0" w:firstLine="0"/>
      </w:pPr>
      <w:rPr>
        <w:rFonts w:cs="Arial" w:hint="default"/>
        <w:b/>
        <w:bCs/>
        <w:sz w:val="28"/>
        <w:szCs w:val="22"/>
        <w:u w:val="single"/>
      </w:rPr>
    </w:lvl>
    <w:lvl w:ilvl="1">
      <w:start w:val="1"/>
      <w:numFmt w:val="decimal"/>
      <w:lvlText w:val="%1.%2"/>
      <w:lvlJc w:val="left"/>
      <w:pPr>
        <w:ind w:left="9648" w:hanging="570"/>
      </w:pPr>
      <w:rPr>
        <w:rFonts w:hint="default"/>
      </w:rPr>
    </w:lvl>
    <w:lvl w:ilvl="2">
      <w:start w:val="1"/>
      <w:numFmt w:val="decimal"/>
      <w:lvlText w:val="%1.%2.%3"/>
      <w:lvlJc w:val="left"/>
      <w:pPr>
        <w:ind w:left="720" w:hanging="714"/>
      </w:pPr>
      <w:rPr>
        <w:rFonts w:hint="default"/>
      </w:rPr>
    </w:lvl>
    <w:lvl w:ilvl="3">
      <w:start w:val="1"/>
      <w:numFmt w:val="decimal"/>
      <w:lvlText w:val="%1.%2.%3.%4"/>
      <w:lvlJc w:val="left"/>
      <w:pPr>
        <w:ind w:left="864" w:hanging="858"/>
      </w:pPr>
      <w:rPr>
        <w:rFonts w:hint="default"/>
      </w:rPr>
    </w:lvl>
    <w:lvl w:ilvl="4">
      <w:start w:val="1"/>
      <w:numFmt w:val="decimal"/>
      <w:lvlText w:val="%1.%2.%3.%4.%5"/>
      <w:lvlJc w:val="left"/>
      <w:pPr>
        <w:ind w:left="1008" w:hanging="1002"/>
      </w:pPr>
      <w:rPr>
        <w:rFonts w:hint="default"/>
      </w:rPr>
    </w:lvl>
    <w:lvl w:ilvl="5">
      <w:start w:val="1"/>
      <w:numFmt w:val="decimal"/>
      <w:lvlText w:val="%1.%2.%3.%4.%5.%6"/>
      <w:lvlJc w:val="left"/>
      <w:pPr>
        <w:ind w:left="1152" w:hanging="1146"/>
      </w:pPr>
      <w:rPr>
        <w:rFonts w:hint="default"/>
      </w:rPr>
    </w:lvl>
    <w:lvl w:ilvl="6">
      <w:start w:val="1"/>
      <w:numFmt w:val="decimal"/>
      <w:lvlText w:val="%1.%2.%3.%4.%5.%6.%7"/>
      <w:lvlJc w:val="left"/>
      <w:pPr>
        <w:ind w:left="1296" w:hanging="1290"/>
      </w:pPr>
      <w:rPr>
        <w:rFonts w:hint="default"/>
      </w:rPr>
    </w:lvl>
    <w:lvl w:ilvl="7">
      <w:start w:val="1"/>
      <w:numFmt w:val="decimal"/>
      <w:lvlText w:val="%1.%2.%3.%4.%5.%6.%7.%8"/>
      <w:lvlJc w:val="left"/>
      <w:pPr>
        <w:ind w:left="1440" w:hanging="1434"/>
      </w:pPr>
      <w:rPr>
        <w:rFonts w:hint="default"/>
      </w:rPr>
    </w:lvl>
    <w:lvl w:ilvl="8">
      <w:start w:val="1"/>
      <w:numFmt w:val="decimal"/>
      <w:lvlText w:val="%1.%2.%3.%4.%5.%6.%7.%8.%9"/>
      <w:lvlJc w:val="left"/>
      <w:pPr>
        <w:ind w:left="1584" w:hanging="1578"/>
      </w:pPr>
      <w:rPr>
        <w:rFonts w:hint="default"/>
      </w:rPr>
    </w:lvl>
  </w:abstractNum>
  <w:abstractNum w:abstractNumId="22" w15:restartNumberingAfterBreak="0">
    <w:nsid w:val="49FC19E0"/>
    <w:multiLevelType w:val="hybridMultilevel"/>
    <w:tmpl w:val="D6181332"/>
    <w:lvl w:ilvl="0" w:tplc="3A4CD8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D4157E"/>
    <w:multiLevelType w:val="hybridMultilevel"/>
    <w:tmpl w:val="95B6FB22"/>
    <w:lvl w:ilvl="0" w:tplc="EDBABF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BF4B74"/>
    <w:multiLevelType w:val="hybridMultilevel"/>
    <w:tmpl w:val="C5086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2039C5"/>
    <w:multiLevelType w:val="multilevel"/>
    <w:tmpl w:val="DE7E1026"/>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3D1A40"/>
    <w:multiLevelType w:val="multilevel"/>
    <w:tmpl w:val="009CC0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F67380"/>
    <w:multiLevelType w:val="hybridMultilevel"/>
    <w:tmpl w:val="9E407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D9034D"/>
    <w:multiLevelType w:val="hybridMultilevel"/>
    <w:tmpl w:val="BD46A2D0"/>
    <w:lvl w:ilvl="0" w:tplc="35F20F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B70E6F"/>
    <w:multiLevelType w:val="multilevel"/>
    <w:tmpl w:val="195C6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49642F"/>
    <w:multiLevelType w:val="hybridMultilevel"/>
    <w:tmpl w:val="3FB2E7BE"/>
    <w:lvl w:ilvl="0" w:tplc="A97C808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721835"/>
    <w:multiLevelType w:val="multilevel"/>
    <w:tmpl w:val="009CC0D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9C6887"/>
    <w:multiLevelType w:val="hybridMultilevel"/>
    <w:tmpl w:val="A88ED86E"/>
    <w:lvl w:ilvl="0" w:tplc="E9201F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A20F57"/>
    <w:multiLevelType w:val="multilevel"/>
    <w:tmpl w:val="62EC7A86"/>
    <w:lvl w:ilvl="0">
      <w:start w:val="3"/>
      <w:numFmt w:val="decimal"/>
      <w:lvlText w:val="%1"/>
      <w:lvlJc w:val="left"/>
      <w:pPr>
        <w:ind w:left="410" w:hanging="410"/>
      </w:pPr>
      <w:rPr>
        <w:rFonts w:ascii="Cambria" w:eastAsia="Times New Roman" w:hAnsi="Cambria" w:hint="default"/>
        <w:color w:val="365F91"/>
        <w:sz w:val="28"/>
      </w:rPr>
    </w:lvl>
    <w:lvl w:ilvl="1">
      <w:start w:val="2"/>
      <w:numFmt w:val="decimal"/>
      <w:lvlText w:val="%1.%2"/>
      <w:lvlJc w:val="left"/>
      <w:pPr>
        <w:ind w:left="770" w:hanging="410"/>
      </w:pPr>
      <w:rPr>
        <w:rFonts w:ascii="Cambria" w:eastAsia="Times New Roman" w:hAnsi="Cambria" w:hint="default"/>
        <w:color w:val="365F91"/>
        <w:sz w:val="28"/>
      </w:rPr>
    </w:lvl>
    <w:lvl w:ilvl="2">
      <w:start w:val="1"/>
      <w:numFmt w:val="decimal"/>
      <w:lvlText w:val="%1.%2.%3"/>
      <w:lvlJc w:val="left"/>
      <w:pPr>
        <w:ind w:left="1440" w:hanging="720"/>
      </w:pPr>
      <w:rPr>
        <w:rFonts w:ascii="Cambria" w:eastAsia="Times New Roman" w:hAnsi="Cambria" w:hint="default"/>
        <w:color w:val="365F91"/>
        <w:sz w:val="28"/>
      </w:rPr>
    </w:lvl>
    <w:lvl w:ilvl="3">
      <w:start w:val="1"/>
      <w:numFmt w:val="decimal"/>
      <w:lvlText w:val="%1.%2.%3.%4"/>
      <w:lvlJc w:val="left"/>
      <w:pPr>
        <w:ind w:left="1800" w:hanging="720"/>
      </w:pPr>
      <w:rPr>
        <w:rFonts w:ascii="Cambria" w:eastAsia="Times New Roman" w:hAnsi="Cambria" w:hint="default"/>
        <w:color w:val="365F91"/>
        <w:sz w:val="28"/>
      </w:rPr>
    </w:lvl>
    <w:lvl w:ilvl="4">
      <w:start w:val="1"/>
      <w:numFmt w:val="decimal"/>
      <w:lvlText w:val="%1.%2.%3.%4.%5"/>
      <w:lvlJc w:val="left"/>
      <w:pPr>
        <w:ind w:left="2520" w:hanging="1080"/>
      </w:pPr>
      <w:rPr>
        <w:rFonts w:ascii="Cambria" w:eastAsia="Times New Roman" w:hAnsi="Cambria" w:hint="default"/>
        <w:color w:val="365F91"/>
        <w:sz w:val="28"/>
      </w:rPr>
    </w:lvl>
    <w:lvl w:ilvl="5">
      <w:start w:val="1"/>
      <w:numFmt w:val="decimal"/>
      <w:lvlText w:val="%1.%2.%3.%4.%5.%6"/>
      <w:lvlJc w:val="left"/>
      <w:pPr>
        <w:ind w:left="2880" w:hanging="1080"/>
      </w:pPr>
      <w:rPr>
        <w:rFonts w:ascii="Cambria" w:eastAsia="Times New Roman" w:hAnsi="Cambria" w:hint="default"/>
        <w:color w:val="365F91"/>
        <w:sz w:val="28"/>
      </w:rPr>
    </w:lvl>
    <w:lvl w:ilvl="6">
      <w:start w:val="1"/>
      <w:numFmt w:val="decimal"/>
      <w:lvlText w:val="%1.%2.%3.%4.%5.%6.%7"/>
      <w:lvlJc w:val="left"/>
      <w:pPr>
        <w:ind w:left="3600" w:hanging="1440"/>
      </w:pPr>
      <w:rPr>
        <w:rFonts w:ascii="Cambria" w:eastAsia="Times New Roman" w:hAnsi="Cambria" w:hint="default"/>
        <w:color w:val="365F91"/>
        <w:sz w:val="28"/>
      </w:rPr>
    </w:lvl>
    <w:lvl w:ilvl="7">
      <w:start w:val="1"/>
      <w:numFmt w:val="decimal"/>
      <w:lvlText w:val="%1.%2.%3.%4.%5.%6.%7.%8"/>
      <w:lvlJc w:val="left"/>
      <w:pPr>
        <w:ind w:left="3960" w:hanging="1440"/>
      </w:pPr>
      <w:rPr>
        <w:rFonts w:ascii="Cambria" w:eastAsia="Times New Roman" w:hAnsi="Cambria" w:hint="default"/>
        <w:color w:val="365F91"/>
        <w:sz w:val="28"/>
      </w:rPr>
    </w:lvl>
    <w:lvl w:ilvl="8">
      <w:start w:val="1"/>
      <w:numFmt w:val="decimal"/>
      <w:lvlText w:val="%1.%2.%3.%4.%5.%6.%7.%8.%9"/>
      <w:lvlJc w:val="left"/>
      <w:pPr>
        <w:ind w:left="4680" w:hanging="1800"/>
      </w:pPr>
      <w:rPr>
        <w:rFonts w:ascii="Cambria" w:eastAsia="Times New Roman" w:hAnsi="Cambria" w:hint="default"/>
        <w:color w:val="365F91"/>
        <w:sz w:val="28"/>
      </w:rPr>
    </w:lvl>
  </w:abstractNum>
  <w:abstractNum w:abstractNumId="34" w15:restartNumberingAfterBreak="0">
    <w:nsid w:val="74E13878"/>
    <w:multiLevelType w:val="hybridMultilevel"/>
    <w:tmpl w:val="1C4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7674E"/>
    <w:multiLevelType w:val="multilevel"/>
    <w:tmpl w:val="2B967FA4"/>
    <w:lvl w:ilvl="0">
      <w:start w:val="5"/>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8"/>
  </w:num>
  <w:num w:numId="3">
    <w:abstractNumId w:val="19"/>
  </w:num>
  <w:num w:numId="4">
    <w:abstractNumId w:val="18"/>
  </w:num>
  <w:num w:numId="5">
    <w:abstractNumId w:val="30"/>
  </w:num>
  <w:num w:numId="6">
    <w:abstractNumId w:val="35"/>
  </w:num>
  <w:num w:numId="7">
    <w:abstractNumId w:val="13"/>
  </w:num>
  <w:num w:numId="8">
    <w:abstractNumId w:val="6"/>
  </w:num>
  <w:num w:numId="9">
    <w:abstractNumId w:val="9"/>
  </w:num>
  <w:num w:numId="10">
    <w:abstractNumId w:val="29"/>
  </w:num>
  <w:num w:numId="11">
    <w:abstractNumId w:val="19"/>
    <w:lvlOverride w:ilvl="0">
      <w:startOverride w:val="1"/>
    </w:lvlOverride>
  </w:num>
  <w:num w:numId="12">
    <w:abstractNumId w:val="7"/>
  </w:num>
  <w:num w:numId="13">
    <w:abstractNumId w:val="31"/>
  </w:num>
  <w:num w:numId="14">
    <w:abstractNumId w:val="25"/>
  </w:num>
  <w:num w:numId="15">
    <w:abstractNumId w:val="8"/>
  </w:num>
  <w:num w:numId="16">
    <w:abstractNumId w:val="26"/>
  </w:num>
  <w:num w:numId="17">
    <w:abstractNumId w:val="16"/>
  </w:num>
  <w:num w:numId="18">
    <w:abstractNumId w:val="20"/>
  </w:num>
  <w:num w:numId="19">
    <w:abstractNumId w:val="12"/>
  </w:num>
  <w:num w:numId="20">
    <w:abstractNumId w:val="27"/>
  </w:num>
  <w:num w:numId="21">
    <w:abstractNumId w:val="2"/>
  </w:num>
  <w:num w:numId="22">
    <w:abstractNumId w:val="15"/>
  </w:num>
  <w:num w:numId="23">
    <w:abstractNumId w:val="33"/>
  </w:num>
  <w:num w:numId="24">
    <w:abstractNumId w:val="29"/>
    <w:lvlOverride w:ilvl="0">
      <w:startOverride w:val="3"/>
    </w:lvlOverride>
  </w:num>
  <w:num w:numId="25">
    <w:abstractNumId w:val="5"/>
  </w:num>
  <w:num w:numId="26">
    <w:abstractNumId w:val="0"/>
  </w:num>
  <w:num w:numId="27">
    <w:abstractNumId w:val="14"/>
  </w:num>
  <w:num w:numId="28">
    <w:abstractNumId w:val="11"/>
  </w:num>
  <w:num w:numId="29">
    <w:abstractNumId w:val="29"/>
  </w:num>
  <w:num w:numId="30">
    <w:abstractNumId w:val="34"/>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num>
  <w:num w:numId="35">
    <w:abstractNumId w:val="10"/>
  </w:num>
  <w:num w:numId="36">
    <w:abstractNumId w:val="1"/>
  </w:num>
  <w:num w:numId="37">
    <w:abstractNumId w:val="23"/>
  </w:num>
  <w:num w:numId="38">
    <w:abstractNumId w:val="32"/>
  </w:num>
  <w:num w:numId="39">
    <w:abstractNumId w:val="17"/>
  </w:num>
  <w:num w:numId="40">
    <w:abstractNumId w:val="22"/>
  </w:num>
  <w:num w:numId="41">
    <w:abstractNumId w:val="24"/>
  </w:num>
  <w:num w:numId="42">
    <w:abstractNumId w:val="21"/>
  </w:num>
  <w:num w:numId="43">
    <w:abstractNumId w:val="25"/>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D4"/>
    <w:rsid w:val="0000176F"/>
    <w:rsid w:val="00002C9A"/>
    <w:rsid w:val="00003476"/>
    <w:rsid w:val="000059B8"/>
    <w:rsid w:val="00012CAF"/>
    <w:rsid w:val="000170DC"/>
    <w:rsid w:val="00022624"/>
    <w:rsid w:val="00023FA7"/>
    <w:rsid w:val="00024301"/>
    <w:rsid w:val="00033541"/>
    <w:rsid w:val="00036068"/>
    <w:rsid w:val="00044BD4"/>
    <w:rsid w:val="00044C76"/>
    <w:rsid w:val="0004633B"/>
    <w:rsid w:val="00047511"/>
    <w:rsid w:val="000477FA"/>
    <w:rsid w:val="00050136"/>
    <w:rsid w:val="000519D9"/>
    <w:rsid w:val="00056F7A"/>
    <w:rsid w:val="00060AF5"/>
    <w:rsid w:val="00062E9B"/>
    <w:rsid w:val="0006310D"/>
    <w:rsid w:val="000647D3"/>
    <w:rsid w:val="000732AC"/>
    <w:rsid w:val="0007371A"/>
    <w:rsid w:val="0007404D"/>
    <w:rsid w:val="00076E26"/>
    <w:rsid w:val="00077571"/>
    <w:rsid w:val="000836CD"/>
    <w:rsid w:val="00086BE3"/>
    <w:rsid w:val="000871DE"/>
    <w:rsid w:val="0009555B"/>
    <w:rsid w:val="00095A20"/>
    <w:rsid w:val="000A3801"/>
    <w:rsid w:val="000A67BB"/>
    <w:rsid w:val="000B214C"/>
    <w:rsid w:val="000B3092"/>
    <w:rsid w:val="000B4295"/>
    <w:rsid w:val="000B4F07"/>
    <w:rsid w:val="000C080B"/>
    <w:rsid w:val="000C22CD"/>
    <w:rsid w:val="000D2AFB"/>
    <w:rsid w:val="000D513D"/>
    <w:rsid w:val="000D63A1"/>
    <w:rsid w:val="000E466A"/>
    <w:rsid w:val="000F7389"/>
    <w:rsid w:val="0010341F"/>
    <w:rsid w:val="00103950"/>
    <w:rsid w:val="00107F6B"/>
    <w:rsid w:val="00111B23"/>
    <w:rsid w:val="001128E6"/>
    <w:rsid w:val="00122FAC"/>
    <w:rsid w:val="001260A1"/>
    <w:rsid w:val="001261AE"/>
    <w:rsid w:val="00126970"/>
    <w:rsid w:val="00130847"/>
    <w:rsid w:val="00132D9B"/>
    <w:rsid w:val="00134C19"/>
    <w:rsid w:val="0014644C"/>
    <w:rsid w:val="00147088"/>
    <w:rsid w:val="001506CE"/>
    <w:rsid w:val="00152439"/>
    <w:rsid w:val="00152F58"/>
    <w:rsid w:val="00154FE7"/>
    <w:rsid w:val="001560B6"/>
    <w:rsid w:val="00156D88"/>
    <w:rsid w:val="00160011"/>
    <w:rsid w:val="00160EA8"/>
    <w:rsid w:val="00164502"/>
    <w:rsid w:val="00164A63"/>
    <w:rsid w:val="00165E0C"/>
    <w:rsid w:val="00174DB1"/>
    <w:rsid w:val="00176D17"/>
    <w:rsid w:val="00177D27"/>
    <w:rsid w:val="00183207"/>
    <w:rsid w:val="001847B5"/>
    <w:rsid w:val="0019045F"/>
    <w:rsid w:val="0019204D"/>
    <w:rsid w:val="00192401"/>
    <w:rsid w:val="00193697"/>
    <w:rsid w:val="001936A6"/>
    <w:rsid w:val="00194C6D"/>
    <w:rsid w:val="00196452"/>
    <w:rsid w:val="0019658E"/>
    <w:rsid w:val="001A0DED"/>
    <w:rsid w:val="001A4FD2"/>
    <w:rsid w:val="001B0A88"/>
    <w:rsid w:val="001B25FD"/>
    <w:rsid w:val="001B548A"/>
    <w:rsid w:val="001B632D"/>
    <w:rsid w:val="001C3CA5"/>
    <w:rsid w:val="001C6EFE"/>
    <w:rsid w:val="001D2205"/>
    <w:rsid w:val="001D623B"/>
    <w:rsid w:val="001D71B2"/>
    <w:rsid w:val="001E01A2"/>
    <w:rsid w:val="001E1595"/>
    <w:rsid w:val="001E2F6F"/>
    <w:rsid w:val="001E72B8"/>
    <w:rsid w:val="001E7E8B"/>
    <w:rsid w:val="00202581"/>
    <w:rsid w:val="00205A6A"/>
    <w:rsid w:val="00207567"/>
    <w:rsid w:val="002100F4"/>
    <w:rsid w:val="00210B4B"/>
    <w:rsid w:val="00213463"/>
    <w:rsid w:val="00213A6A"/>
    <w:rsid w:val="00215FC0"/>
    <w:rsid w:val="00217D34"/>
    <w:rsid w:val="00223463"/>
    <w:rsid w:val="0023233D"/>
    <w:rsid w:val="00232A34"/>
    <w:rsid w:val="00235259"/>
    <w:rsid w:val="00240436"/>
    <w:rsid w:val="00241495"/>
    <w:rsid w:val="0024176F"/>
    <w:rsid w:val="00254ACC"/>
    <w:rsid w:val="002574D4"/>
    <w:rsid w:val="00257FE3"/>
    <w:rsid w:val="0026209D"/>
    <w:rsid w:val="00263A54"/>
    <w:rsid w:val="0026655D"/>
    <w:rsid w:val="002802F3"/>
    <w:rsid w:val="00281535"/>
    <w:rsid w:val="00285C92"/>
    <w:rsid w:val="0029055A"/>
    <w:rsid w:val="00293D6D"/>
    <w:rsid w:val="00294471"/>
    <w:rsid w:val="002967DB"/>
    <w:rsid w:val="002A27A8"/>
    <w:rsid w:val="002A3501"/>
    <w:rsid w:val="002A48AB"/>
    <w:rsid w:val="002A4C5B"/>
    <w:rsid w:val="002B1703"/>
    <w:rsid w:val="002B6C3F"/>
    <w:rsid w:val="002B6F94"/>
    <w:rsid w:val="002B7D28"/>
    <w:rsid w:val="002C0AF3"/>
    <w:rsid w:val="002C1108"/>
    <w:rsid w:val="002C361B"/>
    <w:rsid w:val="002C3F93"/>
    <w:rsid w:val="002C4157"/>
    <w:rsid w:val="002C42DE"/>
    <w:rsid w:val="002C462D"/>
    <w:rsid w:val="002C54E0"/>
    <w:rsid w:val="002C7D39"/>
    <w:rsid w:val="002D069A"/>
    <w:rsid w:val="002D143B"/>
    <w:rsid w:val="002D5E0D"/>
    <w:rsid w:val="002E1AE2"/>
    <w:rsid w:val="002E538C"/>
    <w:rsid w:val="002F1193"/>
    <w:rsid w:val="002F1BBA"/>
    <w:rsid w:val="002F32DE"/>
    <w:rsid w:val="00307840"/>
    <w:rsid w:val="0031208B"/>
    <w:rsid w:val="00313434"/>
    <w:rsid w:val="003145FB"/>
    <w:rsid w:val="003161F9"/>
    <w:rsid w:val="00316979"/>
    <w:rsid w:val="00320737"/>
    <w:rsid w:val="00321B9B"/>
    <w:rsid w:val="00322876"/>
    <w:rsid w:val="00325DAF"/>
    <w:rsid w:val="00326613"/>
    <w:rsid w:val="0032676B"/>
    <w:rsid w:val="00330AA6"/>
    <w:rsid w:val="00330CA3"/>
    <w:rsid w:val="00332B08"/>
    <w:rsid w:val="00337B4E"/>
    <w:rsid w:val="00337D8D"/>
    <w:rsid w:val="00345666"/>
    <w:rsid w:val="00345AB4"/>
    <w:rsid w:val="00345B6A"/>
    <w:rsid w:val="00345BE5"/>
    <w:rsid w:val="003463F8"/>
    <w:rsid w:val="00346D86"/>
    <w:rsid w:val="00347557"/>
    <w:rsid w:val="003506FA"/>
    <w:rsid w:val="00351B60"/>
    <w:rsid w:val="00351F10"/>
    <w:rsid w:val="003531EE"/>
    <w:rsid w:val="0035366B"/>
    <w:rsid w:val="00356D8C"/>
    <w:rsid w:val="0035772A"/>
    <w:rsid w:val="00357D78"/>
    <w:rsid w:val="00361D6D"/>
    <w:rsid w:val="00363902"/>
    <w:rsid w:val="00365091"/>
    <w:rsid w:val="0037131D"/>
    <w:rsid w:val="003716D2"/>
    <w:rsid w:val="00371824"/>
    <w:rsid w:val="003741EA"/>
    <w:rsid w:val="00375370"/>
    <w:rsid w:val="0038107A"/>
    <w:rsid w:val="003948AD"/>
    <w:rsid w:val="00397B7D"/>
    <w:rsid w:val="003A2BA0"/>
    <w:rsid w:val="003A308C"/>
    <w:rsid w:val="003A38FB"/>
    <w:rsid w:val="003A516F"/>
    <w:rsid w:val="003B17D3"/>
    <w:rsid w:val="003B5305"/>
    <w:rsid w:val="003C1A33"/>
    <w:rsid w:val="003C1F90"/>
    <w:rsid w:val="003C6006"/>
    <w:rsid w:val="003C7CDA"/>
    <w:rsid w:val="003D075C"/>
    <w:rsid w:val="003D26BB"/>
    <w:rsid w:val="003D603C"/>
    <w:rsid w:val="003D67F3"/>
    <w:rsid w:val="003D6D29"/>
    <w:rsid w:val="003D7991"/>
    <w:rsid w:val="003E3463"/>
    <w:rsid w:val="003E534C"/>
    <w:rsid w:val="003E6940"/>
    <w:rsid w:val="003E7420"/>
    <w:rsid w:val="003F0821"/>
    <w:rsid w:val="003F0939"/>
    <w:rsid w:val="003F0D8D"/>
    <w:rsid w:val="003F31B3"/>
    <w:rsid w:val="003F5AC0"/>
    <w:rsid w:val="00400558"/>
    <w:rsid w:val="0040267F"/>
    <w:rsid w:val="004049A3"/>
    <w:rsid w:val="00404FCD"/>
    <w:rsid w:val="00407C08"/>
    <w:rsid w:val="00413258"/>
    <w:rsid w:val="004135D4"/>
    <w:rsid w:val="00415B3E"/>
    <w:rsid w:val="004173E2"/>
    <w:rsid w:val="00417FC4"/>
    <w:rsid w:val="00423246"/>
    <w:rsid w:val="00424015"/>
    <w:rsid w:val="00427D9F"/>
    <w:rsid w:val="00432163"/>
    <w:rsid w:val="004342E6"/>
    <w:rsid w:val="0043586E"/>
    <w:rsid w:val="00442353"/>
    <w:rsid w:val="004515E7"/>
    <w:rsid w:val="004528BD"/>
    <w:rsid w:val="00453CC5"/>
    <w:rsid w:val="00456B96"/>
    <w:rsid w:val="004571F9"/>
    <w:rsid w:val="00460F81"/>
    <w:rsid w:val="00462680"/>
    <w:rsid w:val="004700B0"/>
    <w:rsid w:val="00474566"/>
    <w:rsid w:val="004756F6"/>
    <w:rsid w:val="00475AFF"/>
    <w:rsid w:val="00475CC0"/>
    <w:rsid w:val="00477187"/>
    <w:rsid w:val="00482593"/>
    <w:rsid w:val="004900CC"/>
    <w:rsid w:val="004900E0"/>
    <w:rsid w:val="00495195"/>
    <w:rsid w:val="004A0104"/>
    <w:rsid w:val="004A1570"/>
    <w:rsid w:val="004A38F3"/>
    <w:rsid w:val="004B0F32"/>
    <w:rsid w:val="004B1343"/>
    <w:rsid w:val="004B19AA"/>
    <w:rsid w:val="004B265A"/>
    <w:rsid w:val="004B6C0D"/>
    <w:rsid w:val="004C2DEE"/>
    <w:rsid w:val="004D35B8"/>
    <w:rsid w:val="004E1150"/>
    <w:rsid w:val="004E17F3"/>
    <w:rsid w:val="004E28C8"/>
    <w:rsid w:val="004E4E24"/>
    <w:rsid w:val="004F30D5"/>
    <w:rsid w:val="004F5DE4"/>
    <w:rsid w:val="004F6E74"/>
    <w:rsid w:val="004F72F4"/>
    <w:rsid w:val="00500E9A"/>
    <w:rsid w:val="005037D4"/>
    <w:rsid w:val="0050424B"/>
    <w:rsid w:val="00504C6D"/>
    <w:rsid w:val="00505256"/>
    <w:rsid w:val="00512387"/>
    <w:rsid w:val="0051742F"/>
    <w:rsid w:val="005200BC"/>
    <w:rsid w:val="0052465B"/>
    <w:rsid w:val="0053078F"/>
    <w:rsid w:val="00530A61"/>
    <w:rsid w:val="00532975"/>
    <w:rsid w:val="00535C14"/>
    <w:rsid w:val="00536A9E"/>
    <w:rsid w:val="00541F01"/>
    <w:rsid w:val="00543E78"/>
    <w:rsid w:val="00546166"/>
    <w:rsid w:val="00552A78"/>
    <w:rsid w:val="0055464C"/>
    <w:rsid w:val="00561B75"/>
    <w:rsid w:val="00564645"/>
    <w:rsid w:val="005678ED"/>
    <w:rsid w:val="00571E40"/>
    <w:rsid w:val="0057240C"/>
    <w:rsid w:val="00572994"/>
    <w:rsid w:val="00576DEE"/>
    <w:rsid w:val="00580540"/>
    <w:rsid w:val="00583981"/>
    <w:rsid w:val="00586932"/>
    <w:rsid w:val="00591341"/>
    <w:rsid w:val="0059475C"/>
    <w:rsid w:val="0059723B"/>
    <w:rsid w:val="005A3028"/>
    <w:rsid w:val="005A5A34"/>
    <w:rsid w:val="005A6DE6"/>
    <w:rsid w:val="005A7D28"/>
    <w:rsid w:val="005B1927"/>
    <w:rsid w:val="005B2AC3"/>
    <w:rsid w:val="005B5621"/>
    <w:rsid w:val="005C339B"/>
    <w:rsid w:val="005C5A24"/>
    <w:rsid w:val="005C7472"/>
    <w:rsid w:val="005D6199"/>
    <w:rsid w:val="005D6F66"/>
    <w:rsid w:val="005D7C93"/>
    <w:rsid w:val="005E02CF"/>
    <w:rsid w:val="005E210B"/>
    <w:rsid w:val="005E396F"/>
    <w:rsid w:val="005F1240"/>
    <w:rsid w:val="005F2E53"/>
    <w:rsid w:val="005F49A8"/>
    <w:rsid w:val="00600468"/>
    <w:rsid w:val="00600863"/>
    <w:rsid w:val="006024A2"/>
    <w:rsid w:val="00603E43"/>
    <w:rsid w:val="00606B18"/>
    <w:rsid w:val="00616CA9"/>
    <w:rsid w:val="00620A4E"/>
    <w:rsid w:val="00620BC8"/>
    <w:rsid w:val="00622BD5"/>
    <w:rsid w:val="00624E6D"/>
    <w:rsid w:val="00627108"/>
    <w:rsid w:val="0062775B"/>
    <w:rsid w:val="00640A1F"/>
    <w:rsid w:val="006436E6"/>
    <w:rsid w:val="006443F6"/>
    <w:rsid w:val="00645C96"/>
    <w:rsid w:val="00652631"/>
    <w:rsid w:val="0065453B"/>
    <w:rsid w:val="00654A9A"/>
    <w:rsid w:val="0066068D"/>
    <w:rsid w:val="006634EB"/>
    <w:rsid w:val="00666418"/>
    <w:rsid w:val="00672023"/>
    <w:rsid w:val="00677E84"/>
    <w:rsid w:val="006836B9"/>
    <w:rsid w:val="006837E9"/>
    <w:rsid w:val="00684E7F"/>
    <w:rsid w:val="006862C8"/>
    <w:rsid w:val="00694139"/>
    <w:rsid w:val="006957BB"/>
    <w:rsid w:val="00696438"/>
    <w:rsid w:val="00697DC4"/>
    <w:rsid w:val="006A343E"/>
    <w:rsid w:val="006A6827"/>
    <w:rsid w:val="006B002A"/>
    <w:rsid w:val="006B2E9B"/>
    <w:rsid w:val="006B361F"/>
    <w:rsid w:val="006B4344"/>
    <w:rsid w:val="006C3935"/>
    <w:rsid w:val="006C5036"/>
    <w:rsid w:val="006C7EC0"/>
    <w:rsid w:val="006D0963"/>
    <w:rsid w:val="006D3584"/>
    <w:rsid w:val="006F16B0"/>
    <w:rsid w:val="006F3CD2"/>
    <w:rsid w:val="006F4202"/>
    <w:rsid w:val="006F5403"/>
    <w:rsid w:val="00704918"/>
    <w:rsid w:val="007053DD"/>
    <w:rsid w:val="00707104"/>
    <w:rsid w:val="00715154"/>
    <w:rsid w:val="00716465"/>
    <w:rsid w:val="00730470"/>
    <w:rsid w:val="00735012"/>
    <w:rsid w:val="00736073"/>
    <w:rsid w:val="00741195"/>
    <w:rsid w:val="00742E4B"/>
    <w:rsid w:val="00745F9C"/>
    <w:rsid w:val="007509EA"/>
    <w:rsid w:val="007524CA"/>
    <w:rsid w:val="007535E7"/>
    <w:rsid w:val="007542A9"/>
    <w:rsid w:val="007554C8"/>
    <w:rsid w:val="00756385"/>
    <w:rsid w:val="00760B08"/>
    <w:rsid w:val="00766215"/>
    <w:rsid w:val="00767AB9"/>
    <w:rsid w:val="00771627"/>
    <w:rsid w:val="00773CBC"/>
    <w:rsid w:val="007836A6"/>
    <w:rsid w:val="007872EA"/>
    <w:rsid w:val="00795543"/>
    <w:rsid w:val="007A080F"/>
    <w:rsid w:val="007A0F3D"/>
    <w:rsid w:val="007A2B9C"/>
    <w:rsid w:val="007A39D4"/>
    <w:rsid w:val="007A3C01"/>
    <w:rsid w:val="007B1228"/>
    <w:rsid w:val="007B3743"/>
    <w:rsid w:val="007C3BA5"/>
    <w:rsid w:val="007C541F"/>
    <w:rsid w:val="007D2DC2"/>
    <w:rsid w:val="007D65CB"/>
    <w:rsid w:val="007E0E13"/>
    <w:rsid w:val="007E115C"/>
    <w:rsid w:val="007E4D24"/>
    <w:rsid w:val="007E4F44"/>
    <w:rsid w:val="007E6EA4"/>
    <w:rsid w:val="007E753A"/>
    <w:rsid w:val="007E75FE"/>
    <w:rsid w:val="007E7FBB"/>
    <w:rsid w:val="007F00DA"/>
    <w:rsid w:val="007F38B1"/>
    <w:rsid w:val="007F4635"/>
    <w:rsid w:val="007F516C"/>
    <w:rsid w:val="007F673F"/>
    <w:rsid w:val="008046C9"/>
    <w:rsid w:val="00804D43"/>
    <w:rsid w:val="008102D1"/>
    <w:rsid w:val="00812555"/>
    <w:rsid w:val="008131EF"/>
    <w:rsid w:val="0082584F"/>
    <w:rsid w:val="00825967"/>
    <w:rsid w:val="00831B86"/>
    <w:rsid w:val="00832982"/>
    <w:rsid w:val="008450D5"/>
    <w:rsid w:val="00852448"/>
    <w:rsid w:val="0086310D"/>
    <w:rsid w:val="0086437F"/>
    <w:rsid w:val="00876B32"/>
    <w:rsid w:val="0088593E"/>
    <w:rsid w:val="008863DF"/>
    <w:rsid w:val="00886BF2"/>
    <w:rsid w:val="00886E38"/>
    <w:rsid w:val="008875D5"/>
    <w:rsid w:val="00892458"/>
    <w:rsid w:val="00893F2E"/>
    <w:rsid w:val="008951D0"/>
    <w:rsid w:val="00896560"/>
    <w:rsid w:val="008A2A54"/>
    <w:rsid w:val="008A34C3"/>
    <w:rsid w:val="008B2FF6"/>
    <w:rsid w:val="008B389A"/>
    <w:rsid w:val="008B7189"/>
    <w:rsid w:val="008C160C"/>
    <w:rsid w:val="008C42A6"/>
    <w:rsid w:val="008C5931"/>
    <w:rsid w:val="008C78AD"/>
    <w:rsid w:val="008D27D7"/>
    <w:rsid w:val="008D286C"/>
    <w:rsid w:val="008D4385"/>
    <w:rsid w:val="008D58B1"/>
    <w:rsid w:val="008D6D92"/>
    <w:rsid w:val="008E3CEE"/>
    <w:rsid w:val="008E46DB"/>
    <w:rsid w:val="008E4CCD"/>
    <w:rsid w:val="008E754D"/>
    <w:rsid w:val="00900E1B"/>
    <w:rsid w:val="00901E44"/>
    <w:rsid w:val="00901F36"/>
    <w:rsid w:val="00903454"/>
    <w:rsid w:val="009074C9"/>
    <w:rsid w:val="0090786A"/>
    <w:rsid w:val="00907E0D"/>
    <w:rsid w:val="00915B9D"/>
    <w:rsid w:val="00916896"/>
    <w:rsid w:val="009210D4"/>
    <w:rsid w:val="00922194"/>
    <w:rsid w:val="00923782"/>
    <w:rsid w:val="00927F94"/>
    <w:rsid w:val="009319A1"/>
    <w:rsid w:val="0093425C"/>
    <w:rsid w:val="00934348"/>
    <w:rsid w:val="009349C7"/>
    <w:rsid w:val="00936627"/>
    <w:rsid w:val="00941415"/>
    <w:rsid w:val="0094788D"/>
    <w:rsid w:val="00950893"/>
    <w:rsid w:val="00956CED"/>
    <w:rsid w:val="00956F97"/>
    <w:rsid w:val="00961D49"/>
    <w:rsid w:val="0096342F"/>
    <w:rsid w:val="009634CD"/>
    <w:rsid w:val="0096456D"/>
    <w:rsid w:val="00965C91"/>
    <w:rsid w:val="009660C0"/>
    <w:rsid w:val="00972782"/>
    <w:rsid w:val="00980329"/>
    <w:rsid w:val="00980D93"/>
    <w:rsid w:val="00981608"/>
    <w:rsid w:val="00985E99"/>
    <w:rsid w:val="00991453"/>
    <w:rsid w:val="00997EFF"/>
    <w:rsid w:val="009A5071"/>
    <w:rsid w:val="009A60C4"/>
    <w:rsid w:val="009A7E02"/>
    <w:rsid w:val="009B4020"/>
    <w:rsid w:val="009B4BCF"/>
    <w:rsid w:val="009C0624"/>
    <w:rsid w:val="009C2378"/>
    <w:rsid w:val="009C2705"/>
    <w:rsid w:val="009C2BEB"/>
    <w:rsid w:val="009C2C5A"/>
    <w:rsid w:val="009C594A"/>
    <w:rsid w:val="009D3548"/>
    <w:rsid w:val="009D41EC"/>
    <w:rsid w:val="009E5853"/>
    <w:rsid w:val="00A00259"/>
    <w:rsid w:val="00A01603"/>
    <w:rsid w:val="00A01F64"/>
    <w:rsid w:val="00A0669D"/>
    <w:rsid w:val="00A13AB2"/>
    <w:rsid w:val="00A250BD"/>
    <w:rsid w:val="00A344FD"/>
    <w:rsid w:val="00A36793"/>
    <w:rsid w:val="00A43F03"/>
    <w:rsid w:val="00A46F46"/>
    <w:rsid w:val="00A46FA3"/>
    <w:rsid w:val="00A47852"/>
    <w:rsid w:val="00A51569"/>
    <w:rsid w:val="00A53091"/>
    <w:rsid w:val="00A55035"/>
    <w:rsid w:val="00A60D9F"/>
    <w:rsid w:val="00A64825"/>
    <w:rsid w:val="00A70616"/>
    <w:rsid w:val="00A77A1C"/>
    <w:rsid w:val="00A77E28"/>
    <w:rsid w:val="00A8041C"/>
    <w:rsid w:val="00A8177B"/>
    <w:rsid w:val="00A83BFB"/>
    <w:rsid w:val="00A91B02"/>
    <w:rsid w:val="00A9311F"/>
    <w:rsid w:val="00A9341D"/>
    <w:rsid w:val="00A976DC"/>
    <w:rsid w:val="00A97754"/>
    <w:rsid w:val="00AA4A5B"/>
    <w:rsid w:val="00AB5FBD"/>
    <w:rsid w:val="00AC0438"/>
    <w:rsid w:val="00AC19C7"/>
    <w:rsid w:val="00AC4FDB"/>
    <w:rsid w:val="00AC6334"/>
    <w:rsid w:val="00AC6D8F"/>
    <w:rsid w:val="00AD0154"/>
    <w:rsid w:val="00AD019A"/>
    <w:rsid w:val="00AD612F"/>
    <w:rsid w:val="00AE07A5"/>
    <w:rsid w:val="00AE7B84"/>
    <w:rsid w:val="00AF0005"/>
    <w:rsid w:val="00AF0CB9"/>
    <w:rsid w:val="00AF285C"/>
    <w:rsid w:val="00AF4507"/>
    <w:rsid w:val="00AF480D"/>
    <w:rsid w:val="00B01989"/>
    <w:rsid w:val="00B047C9"/>
    <w:rsid w:val="00B13BEA"/>
    <w:rsid w:val="00B200D0"/>
    <w:rsid w:val="00B23A39"/>
    <w:rsid w:val="00B23C13"/>
    <w:rsid w:val="00B23F23"/>
    <w:rsid w:val="00B26D6A"/>
    <w:rsid w:val="00B30F85"/>
    <w:rsid w:val="00B31471"/>
    <w:rsid w:val="00B31CA5"/>
    <w:rsid w:val="00B32087"/>
    <w:rsid w:val="00B40027"/>
    <w:rsid w:val="00B44188"/>
    <w:rsid w:val="00B46326"/>
    <w:rsid w:val="00B47269"/>
    <w:rsid w:val="00B47F43"/>
    <w:rsid w:val="00B554B8"/>
    <w:rsid w:val="00B578CE"/>
    <w:rsid w:val="00B605B6"/>
    <w:rsid w:val="00B60DC4"/>
    <w:rsid w:val="00B62699"/>
    <w:rsid w:val="00B652C3"/>
    <w:rsid w:val="00B65510"/>
    <w:rsid w:val="00B66467"/>
    <w:rsid w:val="00B72F51"/>
    <w:rsid w:val="00B771C2"/>
    <w:rsid w:val="00B8124A"/>
    <w:rsid w:val="00B81422"/>
    <w:rsid w:val="00B83080"/>
    <w:rsid w:val="00B83391"/>
    <w:rsid w:val="00B87A1E"/>
    <w:rsid w:val="00B954ED"/>
    <w:rsid w:val="00B95C09"/>
    <w:rsid w:val="00B95DBF"/>
    <w:rsid w:val="00BA1955"/>
    <w:rsid w:val="00BA2354"/>
    <w:rsid w:val="00BA3A1D"/>
    <w:rsid w:val="00BA6C80"/>
    <w:rsid w:val="00BB2358"/>
    <w:rsid w:val="00BB3406"/>
    <w:rsid w:val="00BB424E"/>
    <w:rsid w:val="00BB5F57"/>
    <w:rsid w:val="00BC07A3"/>
    <w:rsid w:val="00BC135C"/>
    <w:rsid w:val="00BC4415"/>
    <w:rsid w:val="00BC68C6"/>
    <w:rsid w:val="00BD676C"/>
    <w:rsid w:val="00BE07EC"/>
    <w:rsid w:val="00BF080C"/>
    <w:rsid w:val="00BF4B42"/>
    <w:rsid w:val="00C03F93"/>
    <w:rsid w:val="00C043A6"/>
    <w:rsid w:val="00C04C5A"/>
    <w:rsid w:val="00C051FD"/>
    <w:rsid w:val="00C065A6"/>
    <w:rsid w:val="00C13283"/>
    <w:rsid w:val="00C1758F"/>
    <w:rsid w:val="00C20C20"/>
    <w:rsid w:val="00C2158A"/>
    <w:rsid w:val="00C21E29"/>
    <w:rsid w:val="00C26129"/>
    <w:rsid w:val="00C316C8"/>
    <w:rsid w:val="00C31990"/>
    <w:rsid w:val="00C324B2"/>
    <w:rsid w:val="00C3595D"/>
    <w:rsid w:val="00C3749D"/>
    <w:rsid w:val="00C443F3"/>
    <w:rsid w:val="00C558AE"/>
    <w:rsid w:val="00C607F6"/>
    <w:rsid w:val="00C6088E"/>
    <w:rsid w:val="00C618C3"/>
    <w:rsid w:val="00C67359"/>
    <w:rsid w:val="00C73816"/>
    <w:rsid w:val="00C73C29"/>
    <w:rsid w:val="00C76D3F"/>
    <w:rsid w:val="00C8393F"/>
    <w:rsid w:val="00C84741"/>
    <w:rsid w:val="00C8476F"/>
    <w:rsid w:val="00C85BCE"/>
    <w:rsid w:val="00C85DE7"/>
    <w:rsid w:val="00C86767"/>
    <w:rsid w:val="00C87090"/>
    <w:rsid w:val="00C917AF"/>
    <w:rsid w:val="00C9389D"/>
    <w:rsid w:val="00CA1CE8"/>
    <w:rsid w:val="00CA5223"/>
    <w:rsid w:val="00CB0824"/>
    <w:rsid w:val="00CB5087"/>
    <w:rsid w:val="00CB524F"/>
    <w:rsid w:val="00CB6695"/>
    <w:rsid w:val="00CB7262"/>
    <w:rsid w:val="00CB7895"/>
    <w:rsid w:val="00CC50F7"/>
    <w:rsid w:val="00CC7F95"/>
    <w:rsid w:val="00CD1767"/>
    <w:rsid w:val="00CD39DE"/>
    <w:rsid w:val="00CE3522"/>
    <w:rsid w:val="00CE45B4"/>
    <w:rsid w:val="00CE5B32"/>
    <w:rsid w:val="00CE5FC9"/>
    <w:rsid w:val="00CF420A"/>
    <w:rsid w:val="00CF4A16"/>
    <w:rsid w:val="00D104BA"/>
    <w:rsid w:val="00D11F6D"/>
    <w:rsid w:val="00D12E6A"/>
    <w:rsid w:val="00D14036"/>
    <w:rsid w:val="00D14E96"/>
    <w:rsid w:val="00D15052"/>
    <w:rsid w:val="00D21F5D"/>
    <w:rsid w:val="00D30452"/>
    <w:rsid w:val="00D30599"/>
    <w:rsid w:val="00D3262A"/>
    <w:rsid w:val="00D3287A"/>
    <w:rsid w:val="00D32CE8"/>
    <w:rsid w:val="00D32FDE"/>
    <w:rsid w:val="00D332DE"/>
    <w:rsid w:val="00D370DE"/>
    <w:rsid w:val="00D37449"/>
    <w:rsid w:val="00D37FBF"/>
    <w:rsid w:val="00D41D74"/>
    <w:rsid w:val="00D42306"/>
    <w:rsid w:val="00D439BA"/>
    <w:rsid w:val="00D46BBC"/>
    <w:rsid w:val="00D475F6"/>
    <w:rsid w:val="00D559A1"/>
    <w:rsid w:val="00D568D1"/>
    <w:rsid w:val="00D572B3"/>
    <w:rsid w:val="00D60B0F"/>
    <w:rsid w:val="00D61E22"/>
    <w:rsid w:val="00D64945"/>
    <w:rsid w:val="00D67BCB"/>
    <w:rsid w:val="00D70F03"/>
    <w:rsid w:val="00D72DFA"/>
    <w:rsid w:val="00D72FAD"/>
    <w:rsid w:val="00D75D75"/>
    <w:rsid w:val="00D76813"/>
    <w:rsid w:val="00D8352D"/>
    <w:rsid w:val="00D83DC8"/>
    <w:rsid w:val="00D84D44"/>
    <w:rsid w:val="00D850C3"/>
    <w:rsid w:val="00D87580"/>
    <w:rsid w:val="00D9281F"/>
    <w:rsid w:val="00D957C5"/>
    <w:rsid w:val="00D96AEC"/>
    <w:rsid w:val="00D96D99"/>
    <w:rsid w:val="00D9794F"/>
    <w:rsid w:val="00D97C50"/>
    <w:rsid w:val="00DA1FEA"/>
    <w:rsid w:val="00DA6B26"/>
    <w:rsid w:val="00DA7652"/>
    <w:rsid w:val="00DA7F4E"/>
    <w:rsid w:val="00DB17A1"/>
    <w:rsid w:val="00DB2DE6"/>
    <w:rsid w:val="00DB5DA5"/>
    <w:rsid w:val="00DB7F28"/>
    <w:rsid w:val="00DC7FAF"/>
    <w:rsid w:val="00DD2EA3"/>
    <w:rsid w:val="00DD3F69"/>
    <w:rsid w:val="00DD78C3"/>
    <w:rsid w:val="00DE15CD"/>
    <w:rsid w:val="00DE73E7"/>
    <w:rsid w:val="00DF0F29"/>
    <w:rsid w:val="00DF3BB2"/>
    <w:rsid w:val="00DF4965"/>
    <w:rsid w:val="00DF4A1C"/>
    <w:rsid w:val="00E02FF7"/>
    <w:rsid w:val="00E06614"/>
    <w:rsid w:val="00E06D34"/>
    <w:rsid w:val="00E06ECE"/>
    <w:rsid w:val="00E10BCE"/>
    <w:rsid w:val="00E11196"/>
    <w:rsid w:val="00E14D66"/>
    <w:rsid w:val="00E15F45"/>
    <w:rsid w:val="00E21488"/>
    <w:rsid w:val="00E27766"/>
    <w:rsid w:val="00E312B8"/>
    <w:rsid w:val="00E330DF"/>
    <w:rsid w:val="00E42099"/>
    <w:rsid w:val="00E437EC"/>
    <w:rsid w:val="00E439BA"/>
    <w:rsid w:val="00E50473"/>
    <w:rsid w:val="00E508CE"/>
    <w:rsid w:val="00E56742"/>
    <w:rsid w:val="00E64A1C"/>
    <w:rsid w:val="00E73F91"/>
    <w:rsid w:val="00E74C34"/>
    <w:rsid w:val="00E75003"/>
    <w:rsid w:val="00E90333"/>
    <w:rsid w:val="00E928DA"/>
    <w:rsid w:val="00E92F36"/>
    <w:rsid w:val="00E9308B"/>
    <w:rsid w:val="00E93B5F"/>
    <w:rsid w:val="00EA2CCE"/>
    <w:rsid w:val="00EA39DC"/>
    <w:rsid w:val="00EA6989"/>
    <w:rsid w:val="00EB00F9"/>
    <w:rsid w:val="00EB51F7"/>
    <w:rsid w:val="00EB5431"/>
    <w:rsid w:val="00EB5B3D"/>
    <w:rsid w:val="00EB6844"/>
    <w:rsid w:val="00EC6E1B"/>
    <w:rsid w:val="00EC7A71"/>
    <w:rsid w:val="00ED003D"/>
    <w:rsid w:val="00ED6E2C"/>
    <w:rsid w:val="00ED7765"/>
    <w:rsid w:val="00EE5A19"/>
    <w:rsid w:val="00EE5D5A"/>
    <w:rsid w:val="00EF6E6F"/>
    <w:rsid w:val="00F02A53"/>
    <w:rsid w:val="00F04E59"/>
    <w:rsid w:val="00F077D7"/>
    <w:rsid w:val="00F1317E"/>
    <w:rsid w:val="00F15378"/>
    <w:rsid w:val="00F23958"/>
    <w:rsid w:val="00F26C44"/>
    <w:rsid w:val="00F30CB7"/>
    <w:rsid w:val="00F3602D"/>
    <w:rsid w:val="00F41055"/>
    <w:rsid w:val="00F418A1"/>
    <w:rsid w:val="00F43713"/>
    <w:rsid w:val="00F43CB6"/>
    <w:rsid w:val="00F46328"/>
    <w:rsid w:val="00F515B7"/>
    <w:rsid w:val="00F52600"/>
    <w:rsid w:val="00F566F4"/>
    <w:rsid w:val="00F60526"/>
    <w:rsid w:val="00F61C7D"/>
    <w:rsid w:val="00F64FE8"/>
    <w:rsid w:val="00F65B63"/>
    <w:rsid w:val="00F736F4"/>
    <w:rsid w:val="00F75898"/>
    <w:rsid w:val="00F80156"/>
    <w:rsid w:val="00F85171"/>
    <w:rsid w:val="00F87E9C"/>
    <w:rsid w:val="00F903F7"/>
    <w:rsid w:val="00F9152F"/>
    <w:rsid w:val="00F9160E"/>
    <w:rsid w:val="00F9425B"/>
    <w:rsid w:val="00F955E6"/>
    <w:rsid w:val="00FA0DE7"/>
    <w:rsid w:val="00FA4B95"/>
    <w:rsid w:val="00FA7349"/>
    <w:rsid w:val="00FB44C0"/>
    <w:rsid w:val="00FC112D"/>
    <w:rsid w:val="00FD038B"/>
    <w:rsid w:val="00FD1AB3"/>
    <w:rsid w:val="00FD553B"/>
    <w:rsid w:val="00FD6941"/>
    <w:rsid w:val="00FD7035"/>
    <w:rsid w:val="00FE7195"/>
    <w:rsid w:val="00FE7DAF"/>
    <w:rsid w:val="00FF00FD"/>
    <w:rsid w:val="00FF1E28"/>
    <w:rsid w:val="00FF2EBC"/>
    <w:rsid w:val="00FF53F4"/>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DF638"/>
  <w15:chartTrackingRefBased/>
  <w15:docId w15:val="{B769655A-2403-4077-AC2E-6C065639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45"/>
    <w:pPr>
      <w:spacing w:after="200" w:line="276" w:lineRule="auto"/>
    </w:pPr>
    <w:rPr>
      <w:sz w:val="22"/>
      <w:szCs w:val="22"/>
      <w:lang w:val="fr-FR"/>
    </w:rPr>
  </w:style>
  <w:style w:type="paragraph" w:styleId="Titre1">
    <w:name w:val="heading 1"/>
    <w:basedOn w:val="Normal"/>
    <w:next w:val="Normal"/>
    <w:link w:val="Titre1Car"/>
    <w:uiPriority w:val="9"/>
    <w:qFormat/>
    <w:rsid w:val="00320737"/>
    <w:pPr>
      <w:keepNext/>
      <w:keepLines/>
      <w:numPr>
        <w:numId w:val="31"/>
      </w:numPr>
      <w:spacing w:before="480" w:after="0"/>
      <w:outlineLvl w:val="0"/>
    </w:pPr>
    <w:rPr>
      <w:rFonts w:ascii="Cambria" w:eastAsia="Times New Roman" w:hAnsi="Cambria"/>
      <w:b/>
      <w:bCs/>
      <w:color w:val="365F91"/>
      <w:sz w:val="28"/>
      <w:szCs w:val="28"/>
      <w:lang w:eastAsia="x-none"/>
    </w:rPr>
  </w:style>
  <w:style w:type="paragraph" w:styleId="Titre2">
    <w:name w:val="heading 2"/>
    <w:basedOn w:val="Normal"/>
    <w:next w:val="Normal"/>
    <w:link w:val="Titre2Car"/>
    <w:uiPriority w:val="9"/>
    <w:unhideWhenUsed/>
    <w:qFormat/>
    <w:rsid w:val="000F7389"/>
    <w:pPr>
      <w:numPr>
        <w:ilvl w:val="1"/>
        <w:numId w:val="31"/>
      </w:numPr>
      <w:jc w:val="both"/>
      <w:outlineLvl w:val="1"/>
    </w:pPr>
    <w:rPr>
      <w:rFonts w:ascii="Cambria" w:eastAsia="Times New Roman" w:hAnsi="Cambria"/>
      <w:b/>
      <w:bCs/>
      <w:color w:val="365F91"/>
      <w:sz w:val="28"/>
      <w:szCs w:val="28"/>
    </w:rPr>
  </w:style>
  <w:style w:type="paragraph" w:styleId="Titre3">
    <w:name w:val="heading 3"/>
    <w:basedOn w:val="Normal"/>
    <w:next w:val="Normal"/>
    <w:link w:val="Titre3Car"/>
    <w:uiPriority w:val="9"/>
    <w:unhideWhenUsed/>
    <w:qFormat/>
    <w:rsid w:val="00771627"/>
    <w:pPr>
      <w:keepNext/>
      <w:keepLines/>
      <w:spacing w:before="200" w:after="0"/>
      <w:outlineLvl w:val="2"/>
    </w:pPr>
    <w:rPr>
      <w:rFonts w:ascii="Cambria" w:eastAsia="Times New Roman" w:hAnsi="Cambria"/>
      <w:b/>
      <w:bCs/>
      <w:color w:val="4F81BD"/>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20737"/>
    <w:rPr>
      <w:rFonts w:ascii="Cambria" w:eastAsia="Times New Roman" w:hAnsi="Cambria"/>
      <w:b/>
      <w:bCs/>
      <w:color w:val="365F91"/>
      <w:sz w:val="28"/>
      <w:szCs w:val="28"/>
      <w:lang w:val="fr-FR" w:eastAsia="x-none"/>
    </w:rPr>
  </w:style>
  <w:style w:type="character" w:customStyle="1" w:styleId="Titre3Car">
    <w:name w:val="Titre 3 Car"/>
    <w:link w:val="Titre3"/>
    <w:uiPriority w:val="9"/>
    <w:rsid w:val="00771627"/>
    <w:rPr>
      <w:rFonts w:ascii="Cambria" w:eastAsia="Times New Roman" w:hAnsi="Cambria" w:cs="Times New Roman"/>
      <w:b/>
      <w:bCs/>
      <w:color w:val="4F81BD"/>
    </w:rPr>
  </w:style>
  <w:style w:type="paragraph" w:styleId="Paragraphedeliste">
    <w:name w:val="List Paragraph"/>
    <w:basedOn w:val="Normal"/>
    <w:link w:val="ParagraphedelisteCar"/>
    <w:uiPriority w:val="34"/>
    <w:qFormat/>
    <w:rsid w:val="00771627"/>
    <w:pPr>
      <w:ind w:left="720"/>
      <w:contextualSpacing/>
    </w:pPr>
  </w:style>
  <w:style w:type="character" w:customStyle="1" w:styleId="ParagraphedelisteCar">
    <w:name w:val="Paragraphe de liste Car"/>
    <w:basedOn w:val="Policepardfaut"/>
    <w:link w:val="Paragraphedeliste"/>
    <w:uiPriority w:val="34"/>
    <w:rsid w:val="00771627"/>
  </w:style>
  <w:style w:type="character" w:styleId="Marquedecommentaire">
    <w:name w:val="annotation reference"/>
    <w:uiPriority w:val="99"/>
    <w:semiHidden/>
    <w:unhideWhenUsed/>
    <w:rsid w:val="00694139"/>
    <w:rPr>
      <w:sz w:val="16"/>
      <w:szCs w:val="16"/>
    </w:rPr>
  </w:style>
  <w:style w:type="paragraph" w:styleId="Commentaire">
    <w:name w:val="annotation text"/>
    <w:basedOn w:val="Normal"/>
    <w:link w:val="CommentaireCar"/>
    <w:uiPriority w:val="99"/>
    <w:unhideWhenUsed/>
    <w:rsid w:val="00694139"/>
    <w:pPr>
      <w:spacing w:line="240" w:lineRule="auto"/>
    </w:pPr>
    <w:rPr>
      <w:sz w:val="20"/>
      <w:szCs w:val="20"/>
      <w:lang w:val="x-none" w:eastAsia="x-none"/>
    </w:rPr>
  </w:style>
  <w:style w:type="character" w:customStyle="1" w:styleId="CommentaireCar">
    <w:name w:val="Commentaire Car"/>
    <w:link w:val="Commentaire"/>
    <w:uiPriority w:val="99"/>
    <w:rsid w:val="00694139"/>
    <w:rPr>
      <w:sz w:val="20"/>
      <w:szCs w:val="20"/>
    </w:rPr>
  </w:style>
  <w:style w:type="paragraph" w:styleId="Objetducommentaire">
    <w:name w:val="annotation subject"/>
    <w:basedOn w:val="Commentaire"/>
    <w:next w:val="Commentaire"/>
    <w:link w:val="ObjetducommentaireCar"/>
    <w:uiPriority w:val="99"/>
    <w:semiHidden/>
    <w:unhideWhenUsed/>
    <w:rsid w:val="00694139"/>
    <w:rPr>
      <w:b/>
      <w:bCs/>
    </w:rPr>
  </w:style>
  <w:style w:type="character" w:customStyle="1" w:styleId="ObjetducommentaireCar">
    <w:name w:val="Objet du commentaire Car"/>
    <w:link w:val="Objetducommentaire"/>
    <w:uiPriority w:val="99"/>
    <w:semiHidden/>
    <w:rsid w:val="00694139"/>
    <w:rPr>
      <w:b/>
      <w:bCs/>
      <w:sz w:val="20"/>
      <w:szCs w:val="20"/>
    </w:rPr>
  </w:style>
  <w:style w:type="paragraph" w:styleId="Textedebulles">
    <w:name w:val="Balloon Text"/>
    <w:basedOn w:val="Normal"/>
    <w:link w:val="TextedebullesCar"/>
    <w:uiPriority w:val="99"/>
    <w:semiHidden/>
    <w:unhideWhenUsed/>
    <w:rsid w:val="00694139"/>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94139"/>
    <w:rPr>
      <w:rFonts w:ascii="Tahoma" w:hAnsi="Tahoma" w:cs="Tahoma"/>
      <w:sz w:val="16"/>
      <w:szCs w:val="16"/>
    </w:rPr>
  </w:style>
  <w:style w:type="paragraph" w:styleId="NormalWeb">
    <w:name w:val="Normal (Web)"/>
    <w:basedOn w:val="Normal"/>
    <w:uiPriority w:val="99"/>
    <w:semiHidden/>
    <w:unhideWhenUsed/>
    <w:rsid w:val="00E93B5F"/>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link w:val="SansinterligneCar"/>
    <w:uiPriority w:val="1"/>
    <w:qFormat/>
    <w:rsid w:val="00F52600"/>
    <w:rPr>
      <w:sz w:val="22"/>
      <w:szCs w:val="22"/>
      <w:lang w:val="fr-FR"/>
    </w:rPr>
  </w:style>
  <w:style w:type="paragraph" w:styleId="En-tte">
    <w:name w:val="header"/>
    <w:basedOn w:val="Normal"/>
    <w:link w:val="En-tteCar"/>
    <w:uiPriority w:val="99"/>
    <w:unhideWhenUsed/>
    <w:rsid w:val="001E7E8B"/>
    <w:pPr>
      <w:tabs>
        <w:tab w:val="center" w:pos="4536"/>
        <w:tab w:val="right" w:pos="9072"/>
      </w:tabs>
      <w:spacing w:after="0" w:line="240" w:lineRule="auto"/>
    </w:pPr>
  </w:style>
  <w:style w:type="character" w:customStyle="1" w:styleId="En-tteCar">
    <w:name w:val="En-tête Car"/>
    <w:basedOn w:val="Policepardfaut"/>
    <w:link w:val="En-tte"/>
    <w:uiPriority w:val="99"/>
    <w:rsid w:val="001E7E8B"/>
  </w:style>
  <w:style w:type="paragraph" w:styleId="Pieddepage">
    <w:name w:val="footer"/>
    <w:basedOn w:val="Normal"/>
    <w:link w:val="PieddepageCar"/>
    <w:uiPriority w:val="99"/>
    <w:unhideWhenUsed/>
    <w:rsid w:val="001E7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E8B"/>
  </w:style>
  <w:style w:type="paragraph" w:styleId="Notedebasdepage">
    <w:name w:val="footnote text"/>
    <w:basedOn w:val="Normal"/>
    <w:link w:val="NotedebasdepageCar"/>
    <w:uiPriority w:val="99"/>
    <w:semiHidden/>
    <w:unhideWhenUsed/>
    <w:rsid w:val="00886E38"/>
    <w:pPr>
      <w:spacing w:after="0" w:line="240" w:lineRule="auto"/>
    </w:pPr>
    <w:rPr>
      <w:rFonts w:ascii="Times New Roman" w:eastAsia="Times New Roman" w:hAnsi="Times New Roman"/>
      <w:sz w:val="20"/>
      <w:szCs w:val="20"/>
      <w:lang w:val="x-none" w:eastAsia="fr-FR"/>
    </w:rPr>
  </w:style>
  <w:style w:type="character" w:customStyle="1" w:styleId="NotedebasdepageCar">
    <w:name w:val="Note de bas de page Car"/>
    <w:link w:val="Notedebasdepage"/>
    <w:uiPriority w:val="99"/>
    <w:semiHidden/>
    <w:rsid w:val="00886E38"/>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886E38"/>
    <w:rPr>
      <w:vertAlign w:val="superscript"/>
    </w:rPr>
  </w:style>
  <w:style w:type="paragraph" w:styleId="Rvision">
    <w:name w:val="Revision"/>
    <w:hidden/>
    <w:uiPriority w:val="99"/>
    <w:semiHidden/>
    <w:rsid w:val="003A308C"/>
    <w:rPr>
      <w:sz w:val="22"/>
      <w:szCs w:val="22"/>
      <w:lang w:val="fr-FR"/>
    </w:rPr>
  </w:style>
  <w:style w:type="paragraph" w:styleId="Corpsdetexte">
    <w:name w:val="Body Text"/>
    <w:basedOn w:val="Normal"/>
    <w:link w:val="CorpsdetexteCar"/>
    <w:semiHidden/>
    <w:rsid w:val="00E27766"/>
    <w:pPr>
      <w:spacing w:after="0" w:line="240" w:lineRule="auto"/>
      <w:jc w:val="both"/>
    </w:pPr>
    <w:rPr>
      <w:rFonts w:ascii="Tahoma" w:eastAsia="Times New Roman" w:hAnsi="Tahoma"/>
      <w:szCs w:val="24"/>
      <w:lang w:val="x-none" w:eastAsia="x-none"/>
    </w:rPr>
  </w:style>
  <w:style w:type="character" w:customStyle="1" w:styleId="CorpsdetexteCar">
    <w:name w:val="Corps de texte Car"/>
    <w:link w:val="Corpsdetexte"/>
    <w:semiHidden/>
    <w:rsid w:val="00E27766"/>
    <w:rPr>
      <w:rFonts w:ascii="Tahoma" w:eastAsia="Times New Roman" w:hAnsi="Tahoma" w:cs="Tahoma"/>
      <w:sz w:val="22"/>
      <w:szCs w:val="24"/>
    </w:rPr>
  </w:style>
  <w:style w:type="paragraph" w:styleId="Corpsdetexte3">
    <w:name w:val="Body Text 3"/>
    <w:basedOn w:val="Normal"/>
    <w:link w:val="Corpsdetexte3Car"/>
    <w:semiHidden/>
    <w:rsid w:val="00E27766"/>
    <w:pPr>
      <w:spacing w:after="0" w:line="240" w:lineRule="auto"/>
      <w:jc w:val="both"/>
    </w:pPr>
    <w:rPr>
      <w:rFonts w:ascii="Tahoma" w:eastAsia="Times New Roman" w:hAnsi="Tahoma"/>
      <w:szCs w:val="24"/>
      <w:lang w:val="x-none" w:eastAsia="x-none"/>
    </w:rPr>
  </w:style>
  <w:style w:type="character" w:customStyle="1" w:styleId="Corpsdetexte3Car">
    <w:name w:val="Corps de texte 3 Car"/>
    <w:link w:val="Corpsdetexte3"/>
    <w:semiHidden/>
    <w:rsid w:val="00E27766"/>
    <w:rPr>
      <w:rFonts w:ascii="Tahoma" w:eastAsia="Times New Roman" w:hAnsi="Tahoma" w:cs="Tahoma"/>
      <w:sz w:val="22"/>
      <w:szCs w:val="24"/>
    </w:rPr>
  </w:style>
  <w:style w:type="character" w:styleId="Lienhypertexte">
    <w:name w:val="Hyperlink"/>
    <w:uiPriority w:val="99"/>
    <w:unhideWhenUsed/>
    <w:rsid w:val="00D72FAD"/>
    <w:rPr>
      <w:color w:val="0000FF"/>
      <w:u w:val="single"/>
    </w:rPr>
  </w:style>
  <w:style w:type="table" w:customStyle="1" w:styleId="TableNormal">
    <w:name w:val="Table Normal"/>
    <w:uiPriority w:val="2"/>
    <w:semiHidden/>
    <w:unhideWhenUsed/>
    <w:qFormat/>
    <w:rsid w:val="0014708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7088"/>
    <w:pPr>
      <w:widowControl w:val="0"/>
      <w:autoSpaceDE w:val="0"/>
      <w:autoSpaceDN w:val="0"/>
      <w:spacing w:before="118" w:after="0" w:line="240" w:lineRule="auto"/>
      <w:ind w:left="107"/>
    </w:pPr>
    <w:rPr>
      <w:rFonts w:ascii="Century Gothic" w:eastAsia="Century Gothic" w:hAnsi="Century Gothic" w:cs="Century Gothic"/>
    </w:rPr>
  </w:style>
  <w:style w:type="character" w:customStyle="1" w:styleId="Titre2Car">
    <w:name w:val="Titre 2 Car"/>
    <w:link w:val="Titre2"/>
    <w:uiPriority w:val="9"/>
    <w:rsid w:val="000F7389"/>
    <w:rPr>
      <w:rFonts w:ascii="Cambria" w:eastAsia="Times New Roman" w:hAnsi="Cambria"/>
      <w:b/>
      <w:bCs/>
      <w:color w:val="365F91"/>
      <w:sz w:val="28"/>
      <w:szCs w:val="28"/>
      <w:lang w:val="fr-FR"/>
    </w:rPr>
  </w:style>
  <w:style w:type="paragraph" w:styleId="En-ttedetabledesmatires">
    <w:name w:val="TOC Heading"/>
    <w:basedOn w:val="Titre1"/>
    <w:next w:val="Normal"/>
    <w:uiPriority w:val="39"/>
    <w:unhideWhenUsed/>
    <w:qFormat/>
    <w:rsid w:val="00183207"/>
    <w:pPr>
      <w:spacing w:before="240" w:line="259" w:lineRule="auto"/>
      <w:outlineLvl w:val="9"/>
    </w:pPr>
    <w:rPr>
      <w:rFonts w:ascii="Calibri Light" w:hAnsi="Calibri Light"/>
      <w:b w:val="0"/>
      <w:bCs w:val="0"/>
      <w:color w:val="2F5496"/>
      <w:sz w:val="32"/>
      <w:szCs w:val="32"/>
      <w:lang w:eastAsia="fr-FR"/>
    </w:rPr>
  </w:style>
  <w:style w:type="paragraph" w:styleId="TM1">
    <w:name w:val="toc 1"/>
    <w:basedOn w:val="Normal"/>
    <w:next w:val="Normal"/>
    <w:autoRedefine/>
    <w:uiPriority w:val="39"/>
    <w:unhideWhenUsed/>
    <w:rsid w:val="00183207"/>
  </w:style>
  <w:style w:type="paragraph" w:styleId="TM2">
    <w:name w:val="toc 2"/>
    <w:basedOn w:val="Normal"/>
    <w:next w:val="Normal"/>
    <w:autoRedefine/>
    <w:uiPriority w:val="39"/>
    <w:unhideWhenUsed/>
    <w:rsid w:val="00183207"/>
    <w:pPr>
      <w:ind w:left="220"/>
    </w:pPr>
  </w:style>
  <w:style w:type="character" w:customStyle="1" w:styleId="SansinterligneCar">
    <w:name w:val="Sans interligne Car"/>
    <w:link w:val="Sansinterligne"/>
    <w:uiPriority w:val="1"/>
    <w:rsid w:val="00697DC4"/>
    <w:rPr>
      <w:sz w:val="22"/>
      <w:szCs w:val="22"/>
      <w:lang w:eastAsia="en-US"/>
    </w:rPr>
  </w:style>
  <w:style w:type="character" w:styleId="Mentionnonrsolue">
    <w:name w:val="Unresolved Mention"/>
    <w:uiPriority w:val="99"/>
    <w:semiHidden/>
    <w:unhideWhenUsed/>
    <w:rsid w:val="007E7FBB"/>
    <w:rPr>
      <w:color w:val="605E5C"/>
      <w:shd w:val="clear" w:color="auto" w:fill="E1DFDD"/>
    </w:rPr>
  </w:style>
  <w:style w:type="paragraph" w:styleId="TM3">
    <w:name w:val="toc 3"/>
    <w:basedOn w:val="Normal"/>
    <w:next w:val="Normal"/>
    <w:autoRedefine/>
    <w:uiPriority w:val="39"/>
    <w:unhideWhenUsed/>
    <w:rsid w:val="0004633B"/>
    <w:pPr>
      <w:spacing w:after="100" w:line="259" w:lineRule="auto"/>
      <w:ind w:left="440"/>
    </w:pPr>
    <w:rPr>
      <w:rFonts w:eastAsia="Times New Roman"/>
      <w:lang w:eastAsia="fr-FR"/>
    </w:rPr>
  </w:style>
  <w:style w:type="table" w:styleId="Grilledutableau">
    <w:name w:val="Table Grid"/>
    <w:basedOn w:val="TableauNormal"/>
    <w:uiPriority w:val="59"/>
    <w:rsid w:val="0086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A5A34"/>
    <w:rPr>
      <w:color w:val="954F72" w:themeColor="followedHyperlink"/>
      <w:u w:val="single"/>
    </w:rPr>
  </w:style>
  <w:style w:type="paragraph" w:customStyle="1" w:styleId="OpcoSantTitre2">
    <w:name w:val="Opco Santé Titre 2"/>
    <w:basedOn w:val="Paragraphedeliste"/>
    <w:next w:val="Normal"/>
    <w:link w:val="OpcoSantTitre2Car"/>
    <w:qFormat/>
    <w:rsid w:val="00F30CB7"/>
    <w:pPr>
      <w:spacing w:after="120" w:line="259" w:lineRule="auto"/>
      <w:ind w:left="0"/>
      <w:jc w:val="both"/>
    </w:pPr>
    <w:rPr>
      <w:rFonts w:ascii="Poppins" w:eastAsiaTheme="minorHAnsi" w:hAnsi="Poppins" w:cstheme="minorBidi"/>
      <w:b/>
      <w:color w:val="3F2881"/>
      <w:sz w:val="24"/>
    </w:rPr>
  </w:style>
  <w:style w:type="character" w:customStyle="1" w:styleId="OpcoSantTitre2Car">
    <w:name w:val="Opco Santé Titre 2 Car"/>
    <w:basedOn w:val="Policepardfaut"/>
    <w:link w:val="OpcoSantTitre2"/>
    <w:rsid w:val="00F30CB7"/>
    <w:rPr>
      <w:rFonts w:ascii="Poppins" w:eastAsiaTheme="minorHAnsi" w:hAnsi="Poppins" w:cstheme="minorBidi"/>
      <w:b/>
      <w:color w:val="3F2881"/>
      <w:sz w:val="24"/>
      <w:szCs w:val="22"/>
      <w:lang w:val="fr-FR"/>
    </w:rPr>
  </w:style>
  <w:style w:type="paragraph" w:customStyle="1" w:styleId="Default">
    <w:name w:val="Default"/>
    <w:rsid w:val="00620BC8"/>
    <w:pPr>
      <w:autoSpaceDE w:val="0"/>
      <w:autoSpaceDN w:val="0"/>
      <w:adjustRightInd w:val="0"/>
    </w:pPr>
    <w:rPr>
      <w:rFonts w:ascii="Arial" w:eastAsiaTheme="minorEastAsia" w:hAnsi="Arial" w:cs="Arial"/>
      <w:color w:val="000000"/>
      <w:sz w:val="24"/>
      <w:szCs w:val="24"/>
      <w:lang w:val="fr-FR"/>
    </w:rPr>
  </w:style>
  <w:style w:type="paragraph" w:customStyle="1" w:styleId="Style5">
    <w:name w:val="Style5"/>
    <w:basedOn w:val="Titre1"/>
    <w:link w:val="Style5Car"/>
    <w:qFormat/>
    <w:rsid w:val="00620BC8"/>
    <w:pPr>
      <w:keepNext w:val="0"/>
      <w:keepLines w:val="0"/>
      <w:numPr>
        <w:numId w:val="0"/>
      </w:numPr>
      <w:spacing w:before="360" w:after="240" w:line="259" w:lineRule="auto"/>
      <w:contextualSpacing/>
    </w:pPr>
    <w:rPr>
      <w:rFonts w:ascii="Century Gothic" w:hAnsi="Century Gothic"/>
      <w:bCs w:val="0"/>
      <w:caps/>
      <w:color w:val="3F2782"/>
      <w:szCs w:val="36"/>
      <w:u w:val="single"/>
    </w:rPr>
  </w:style>
  <w:style w:type="character" w:customStyle="1" w:styleId="Style5Car">
    <w:name w:val="Style5 Car"/>
    <w:basedOn w:val="Titre1Car"/>
    <w:link w:val="Style5"/>
    <w:rsid w:val="00620BC8"/>
    <w:rPr>
      <w:rFonts w:ascii="Century Gothic" w:eastAsia="Times New Roman" w:hAnsi="Century Gothic"/>
      <w:b/>
      <w:bCs w:val="0"/>
      <w:caps/>
      <w:color w:val="3F2782"/>
      <w:sz w:val="28"/>
      <w:szCs w:val="36"/>
      <w:u w:val="single"/>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5181">
      <w:bodyDiv w:val="1"/>
      <w:marLeft w:val="0"/>
      <w:marRight w:val="0"/>
      <w:marTop w:val="0"/>
      <w:marBottom w:val="0"/>
      <w:divBdr>
        <w:top w:val="none" w:sz="0" w:space="0" w:color="auto"/>
        <w:left w:val="none" w:sz="0" w:space="0" w:color="auto"/>
        <w:bottom w:val="none" w:sz="0" w:space="0" w:color="auto"/>
        <w:right w:val="none" w:sz="0" w:space="0" w:color="auto"/>
      </w:divBdr>
    </w:div>
    <w:div w:id="685206253">
      <w:bodyDiv w:val="1"/>
      <w:marLeft w:val="0"/>
      <w:marRight w:val="0"/>
      <w:marTop w:val="0"/>
      <w:marBottom w:val="0"/>
      <w:divBdr>
        <w:top w:val="none" w:sz="0" w:space="0" w:color="auto"/>
        <w:left w:val="none" w:sz="0" w:space="0" w:color="auto"/>
        <w:bottom w:val="none" w:sz="0" w:space="0" w:color="auto"/>
        <w:right w:val="none" w:sz="0" w:space="0" w:color="auto"/>
      </w:divBdr>
    </w:div>
    <w:div w:id="798110118">
      <w:bodyDiv w:val="1"/>
      <w:marLeft w:val="0"/>
      <w:marRight w:val="0"/>
      <w:marTop w:val="0"/>
      <w:marBottom w:val="0"/>
      <w:divBdr>
        <w:top w:val="none" w:sz="0" w:space="0" w:color="auto"/>
        <w:left w:val="none" w:sz="0" w:space="0" w:color="auto"/>
        <w:bottom w:val="none" w:sz="0" w:space="0" w:color="auto"/>
        <w:right w:val="none" w:sz="0" w:space="0" w:color="auto"/>
      </w:divBdr>
      <w:divsChild>
        <w:div w:id="43335935">
          <w:marLeft w:val="720"/>
          <w:marRight w:val="0"/>
          <w:marTop w:val="120"/>
          <w:marBottom w:val="120"/>
          <w:divBdr>
            <w:top w:val="none" w:sz="0" w:space="0" w:color="auto"/>
            <w:left w:val="none" w:sz="0" w:space="0" w:color="auto"/>
            <w:bottom w:val="none" w:sz="0" w:space="0" w:color="auto"/>
            <w:right w:val="none" w:sz="0" w:space="0" w:color="auto"/>
          </w:divBdr>
        </w:div>
        <w:div w:id="276257073">
          <w:marLeft w:val="720"/>
          <w:marRight w:val="0"/>
          <w:marTop w:val="120"/>
          <w:marBottom w:val="120"/>
          <w:divBdr>
            <w:top w:val="none" w:sz="0" w:space="0" w:color="auto"/>
            <w:left w:val="none" w:sz="0" w:space="0" w:color="auto"/>
            <w:bottom w:val="none" w:sz="0" w:space="0" w:color="auto"/>
            <w:right w:val="none" w:sz="0" w:space="0" w:color="auto"/>
          </w:divBdr>
        </w:div>
        <w:div w:id="1145858101">
          <w:marLeft w:val="720"/>
          <w:marRight w:val="0"/>
          <w:marTop w:val="120"/>
          <w:marBottom w:val="120"/>
          <w:divBdr>
            <w:top w:val="none" w:sz="0" w:space="0" w:color="auto"/>
            <w:left w:val="none" w:sz="0" w:space="0" w:color="auto"/>
            <w:bottom w:val="none" w:sz="0" w:space="0" w:color="auto"/>
            <w:right w:val="none" w:sz="0" w:space="0" w:color="auto"/>
          </w:divBdr>
        </w:div>
        <w:div w:id="1155535675">
          <w:marLeft w:val="720"/>
          <w:marRight w:val="0"/>
          <w:marTop w:val="120"/>
          <w:marBottom w:val="120"/>
          <w:divBdr>
            <w:top w:val="none" w:sz="0" w:space="0" w:color="auto"/>
            <w:left w:val="none" w:sz="0" w:space="0" w:color="auto"/>
            <w:bottom w:val="none" w:sz="0" w:space="0" w:color="auto"/>
            <w:right w:val="none" w:sz="0" w:space="0" w:color="auto"/>
          </w:divBdr>
        </w:div>
        <w:div w:id="1410422528">
          <w:marLeft w:val="720"/>
          <w:marRight w:val="0"/>
          <w:marTop w:val="120"/>
          <w:marBottom w:val="120"/>
          <w:divBdr>
            <w:top w:val="none" w:sz="0" w:space="0" w:color="auto"/>
            <w:left w:val="none" w:sz="0" w:space="0" w:color="auto"/>
            <w:bottom w:val="none" w:sz="0" w:space="0" w:color="auto"/>
            <w:right w:val="none" w:sz="0" w:space="0" w:color="auto"/>
          </w:divBdr>
        </w:div>
        <w:div w:id="1576741828">
          <w:marLeft w:val="720"/>
          <w:marRight w:val="0"/>
          <w:marTop w:val="120"/>
          <w:marBottom w:val="120"/>
          <w:divBdr>
            <w:top w:val="none" w:sz="0" w:space="0" w:color="auto"/>
            <w:left w:val="none" w:sz="0" w:space="0" w:color="auto"/>
            <w:bottom w:val="none" w:sz="0" w:space="0" w:color="auto"/>
            <w:right w:val="none" w:sz="0" w:space="0" w:color="auto"/>
          </w:divBdr>
        </w:div>
        <w:div w:id="2006277041">
          <w:marLeft w:val="0"/>
          <w:marRight w:val="0"/>
          <w:marTop w:val="120"/>
          <w:marBottom w:val="120"/>
          <w:divBdr>
            <w:top w:val="none" w:sz="0" w:space="0" w:color="auto"/>
            <w:left w:val="none" w:sz="0" w:space="0" w:color="auto"/>
            <w:bottom w:val="none" w:sz="0" w:space="0" w:color="auto"/>
            <w:right w:val="none" w:sz="0" w:space="0" w:color="auto"/>
          </w:divBdr>
        </w:div>
      </w:divsChild>
    </w:div>
    <w:div w:id="844519558">
      <w:bodyDiv w:val="1"/>
      <w:marLeft w:val="0"/>
      <w:marRight w:val="0"/>
      <w:marTop w:val="0"/>
      <w:marBottom w:val="0"/>
      <w:divBdr>
        <w:top w:val="none" w:sz="0" w:space="0" w:color="auto"/>
        <w:left w:val="none" w:sz="0" w:space="0" w:color="auto"/>
        <w:bottom w:val="none" w:sz="0" w:space="0" w:color="auto"/>
        <w:right w:val="none" w:sz="0" w:space="0" w:color="auto"/>
      </w:divBdr>
      <w:divsChild>
        <w:div w:id="734742024">
          <w:marLeft w:val="0"/>
          <w:marRight w:val="0"/>
          <w:marTop w:val="0"/>
          <w:marBottom w:val="0"/>
          <w:divBdr>
            <w:top w:val="none" w:sz="0" w:space="0" w:color="auto"/>
            <w:left w:val="none" w:sz="0" w:space="0" w:color="auto"/>
            <w:bottom w:val="none" w:sz="0" w:space="0" w:color="auto"/>
            <w:right w:val="none" w:sz="0" w:space="0" w:color="auto"/>
          </w:divBdr>
          <w:divsChild>
            <w:div w:id="1563636821">
              <w:marLeft w:val="0"/>
              <w:marRight w:val="0"/>
              <w:marTop w:val="0"/>
              <w:marBottom w:val="0"/>
              <w:divBdr>
                <w:top w:val="none" w:sz="0" w:space="0" w:color="auto"/>
                <w:left w:val="none" w:sz="0" w:space="0" w:color="auto"/>
                <w:bottom w:val="none" w:sz="0" w:space="0" w:color="auto"/>
                <w:right w:val="none" w:sz="0" w:space="0" w:color="auto"/>
              </w:divBdr>
              <w:divsChild>
                <w:div w:id="1340624917">
                  <w:marLeft w:val="0"/>
                  <w:marRight w:val="0"/>
                  <w:marTop w:val="0"/>
                  <w:marBottom w:val="0"/>
                  <w:divBdr>
                    <w:top w:val="none" w:sz="0" w:space="0" w:color="auto"/>
                    <w:left w:val="none" w:sz="0" w:space="0" w:color="auto"/>
                    <w:bottom w:val="none" w:sz="0" w:space="0" w:color="auto"/>
                    <w:right w:val="none" w:sz="0" w:space="0" w:color="auto"/>
                  </w:divBdr>
                  <w:divsChild>
                    <w:div w:id="1618564898">
                      <w:marLeft w:val="-180"/>
                      <w:marRight w:val="-180"/>
                      <w:marTop w:val="0"/>
                      <w:marBottom w:val="0"/>
                      <w:divBdr>
                        <w:top w:val="none" w:sz="0" w:space="0" w:color="auto"/>
                        <w:left w:val="none" w:sz="0" w:space="0" w:color="auto"/>
                        <w:bottom w:val="none" w:sz="0" w:space="0" w:color="auto"/>
                        <w:right w:val="none" w:sz="0" w:space="0" w:color="auto"/>
                      </w:divBdr>
                      <w:divsChild>
                        <w:div w:id="1665163190">
                          <w:marLeft w:val="0"/>
                          <w:marRight w:val="0"/>
                          <w:marTop w:val="0"/>
                          <w:marBottom w:val="0"/>
                          <w:divBdr>
                            <w:top w:val="none" w:sz="0" w:space="0" w:color="auto"/>
                            <w:left w:val="none" w:sz="0" w:space="0" w:color="auto"/>
                            <w:bottom w:val="none" w:sz="0" w:space="0" w:color="auto"/>
                            <w:right w:val="none" w:sz="0" w:space="0" w:color="auto"/>
                          </w:divBdr>
                          <w:divsChild>
                            <w:div w:id="1897008778">
                              <w:marLeft w:val="0"/>
                              <w:marRight w:val="0"/>
                              <w:marTop w:val="0"/>
                              <w:marBottom w:val="0"/>
                              <w:divBdr>
                                <w:top w:val="none" w:sz="0" w:space="0" w:color="auto"/>
                                <w:left w:val="none" w:sz="0" w:space="0" w:color="auto"/>
                                <w:bottom w:val="none" w:sz="0" w:space="0" w:color="auto"/>
                                <w:right w:val="none" w:sz="0" w:space="0" w:color="auto"/>
                              </w:divBdr>
                              <w:divsChild>
                                <w:div w:id="1321957571">
                                  <w:marLeft w:val="0"/>
                                  <w:marRight w:val="0"/>
                                  <w:marTop w:val="0"/>
                                  <w:marBottom w:val="0"/>
                                  <w:divBdr>
                                    <w:top w:val="none" w:sz="0" w:space="0" w:color="auto"/>
                                    <w:left w:val="none" w:sz="0" w:space="0" w:color="auto"/>
                                    <w:bottom w:val="none" w:sz="0" w:space="0" w:color="auto"/>
                                    <w:right w:val="none" w:sz="0" w:space="0" w:color="auto"/>
                                  </w:divBdr>
                                  <w:divsChild>
                                    <w:div w:id="25467442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15449">
      <w:bodyDiv w:val="1"/>
      <w:marLeft w:val="0"/>
      <w:marRight w:val="0"/>
      <w:marTop w:val="0"/>
      <w:marBottom w:val="0"/>
      <w:divBdr>
        <w:top w:val="none" w:sz="0" w:space="0" w:color="auto"/>
        <w:left w:val="none" w:sz="0" w:space="0" w:color="auto"/>
        <w:bottom w:val="none" w:sz="0" w:space="0" w:color="auto"/>
        <w:right w:val="none" w:sz="0" w:space="0" w:color="auto"/>
      </w:divBdr>
    </w:div>
    <w:div w:id="1251350678">
      <w:bodyDiv w:val="1"/>
      <w:marLeft w:val="0"/>
      <w:marRight w:val="0"/>
      <w:marTop w:val="0"/>
      <w:marBottom w:val="0"/>
      <w:divBdr>
        <w:top w:val="none" w:sz="0" w:space="0" w:color="auto"/>
        <w:left w:val="none" w:sz="0" w:space="0" w:color="auto"/>
        <w:bottom w:val="none" w:sz="0" w:space="0" w:color="auto"/>
        <w:right w:val="none" w:sz="0" w:space="0" w:color="auto"/>
      </w:divBdr>
      <w:divsChild>
        <w:div w:id="449013935">
          <w:marLeft w:val="547"/>
          <w:marRight w:val="0"/>
          <w:marTop w:val="200"/>
          <w:marBottom w:val="0"/>
          <w:divBdr>
            <w:top w:val="none" w:sz="0" w:space="0" w:color="auto"/>
            <w:left w:val="none" w:sz="0" w:space="0" w:color="auto"/>
            <w:bottom w:val="none" w:sz="0" w:space="0" w:color="auto"/>
            <w:right w:val="none" w:sz="0" w:space="0" w:color="auto"/>
          </w:divBdr>
        </w:div>
        <w:div w:id="452747540">
          <w:marLeft w:val="547"/>
          <w:marRight w:val="0"/>
          <w:marTop w:val="200"/>
          <w:marBottom w:val="0"/>
          <w:divBdr>
            <w:top w:val="none" w:sz="0" w:space="0" w:color="auto"/>
            <w:left w:val="none" w:sz="0" w:space="0" w:color="auto"/>
            <w:bottom w:val="none" w:sz="0" w:space="0" w:color="auto"/>
            <w:right w:val="none" w:sz="0" w:space="0" w:color="auto"/>
          </w:divBdr>
        </w:div>
        <w:div w:id="749470702">
          <w:marLeft w:val="547"/>
          <w:marRight w:val="0"/>
          <w:marTop w:val="200"/>
          <w:marBottom w:val="0"/>
          <w:divBdr>
            <w:top w:val="none" w:sz="0" w:space="0" w:color="auto"/>
            <w:left w:val="none" w:sz="0" w:space="0" w:color="auto"/>
            <w:bottom w:val="none" w:sz="0" w:space="0" w:color="auto"/>
            <w:right w:val="none" w:sz="0" w:space="0" w:color="auto"/>
          </w:divBdr>
        </w:div>
        <w:div w:id="902062900">
          <w:marLeft w:val="547"/>
          <w:marRight w:val="0"/>
          <w:marTop w:val="200"/>
          <w:marBottom w:val="0"/>
          <w:divBdr>
            <w:top w:val="none" w:sz="0" w:space="0" w:color="auto"/>
            <w:left w:val="none" w:sz="0" w:space="0" w:color="auto"/>
            <w:bottom w:val="none" w:sz="0" w:space="0" w:color="auto"/>
            <w:right w:val="none" w:sz="0" w:space="0" w:color="auto"/>
          </w:divBdr>
        </w:div>
        <w:div w:id="1442414411">
          <w:marLeft w:val="547"/>
          <w:marRight w:val="0"/>
          <w:marTop w:val="200"/>
          <w:marBottom w:val="0"/>
          <w:divBdr>
            <w:top w:val="none" w:sz="0" w:space="0" w:color="auto"/>
            <w:left w:val="none" w:sz="0" w:space="0" w:color="auto"/>
            <w:bottom w:val="none" w:sz="0" w:space="0" w:color="auto"/>
            <w:right w:val="none" w:sz="0" w:space="0" w:color="auto"/>
          </w:divBdr>
        </w:div>
        <w:div w:id="1474518557">
          <w:marLeft w:val="547"/>
          <w:marRight w:val="0"/>
          <w:marTop w:val="200"/>
          <w:marBottom w:val="0"/>
          <w:divBdr>
            <w:top w:val="none" w:sz="0" w:space="0" w:color="auto"/>
            <w:left w:val="none" w:sz="0" w:space="0" w:color="auto"/>
            <w:bottom w:val="none" w:sz="0" w:space="0" w:color="auto"/>
            <w:right w:val="none" w:sz="0" w:space="0" w:color="auto"/>
          </w:divBdr>
        </w:div>
        <w:div w:id="1517226766">
          <w:marLeft w:val="547"/>
          <w:marRight w:val="0"/>
          <w:marTop w:val="200"/>
          <w:marBottom w:val="0"/>
          <w:divBdr>
            <w:top w:val="none" w:sz="0" w:space="0" w:color="auto"/>
            <w:left w:val="none" w:sz="0" w:space="0" w:color="auto"/>
            <w:bottom w:val="none" w:sz="0" w:space="0" w:color="auto"/>
            <w:right w:val="none" w:sz="0" w:space="0" w:color="auto"/>
          </w:divBdr>
        </w:div>
      </w:divsChild>
    </w:div>
    <w:div w:id="1283881173">
      <w:bodyDiv w:val="1"/>
      <w:marLeft w:val="0"/>
      <w:marRight w:val="0"/>
      <w:marTop w:val="0"/>
      <w:marBottom w:val="0"/>
      <w:divBdr>
        <w:top w:val="none" w:sz="0" w:space="0" w:color="auto"/>
        <w:left w:val="none" w:sz="0" w:space="0" w:color="auto"/>
        <w:bottom w:val="none" w:sz="0" w:space="0" w:color="auto"/>
        <w:right w:val="none" w:sz="0" w:space="0" w:color="auto"/>
      </w:divBdr>
      <w:divsChild>
        <w:div w:id="1019619990">
          <w:marLeft w:val="0"/>
          <w:marRight w:val="0"/>
          <w:marTop w:val="120"/>
          <w:marBottom w:val="120"/>
          <w:divBdr>
            <w:top w:val="none" w:sz="0" w:space="0" w:color="auto"/>
            <w:left w:val="none" w:sz="0" w:space="0" w:color="auto"/>
            <w:bottom w:val="none" w:sz="0" w:space="0" w:color="auto"/>
            <w:right w:val="none" w:sz="0" w:space="0" w:color="auto"/>
          </w:divBdr>
        </w:div>
        <w:div w:id="1043285647">
          <w:marLeft w:val="720"/>
          <w:marRight w:val="0"/>
          <w:marTop w:val="120"/>
          <w:marBottom w:val="120"/>
          <w:divBdr>
            <w:top w:val="none" w:sz="0" w:space="0" w:color="auto"/>
            <w:left w:val="none" w:sz="0" w:space="0" w:color="auto"/>
            <w:bottom w:val="none" w:sz="0" w:space="0" w:color="auto"/>
            <w:right w:val="none" w:sz="0" w:space="0" w:color="auto"/>
          </w:divBdr>
        </w:div>
        <w:div w:id="1890409677">
          <w:marLeft w:val="720"/>
          <w:marRight w:val="0"/>
          <w:marTop w:val="120"/>
          <w:marBottom w:val="120"/>
          <w:divBdr>
            <w:top w:val="none" w:sz="0" w:space="0" w:color="auto"/>
            <w:left w:val="none" w:sz="0" w:space="0" w:color="auto"/>
            <w:bottom w:val="none" w:sz="0" w:space="0" w:color="auto"/>
            <w:right w:val="none" w:sz="0" w:space="0" w:color="auto"/>
          </w:divBdr>
        </w:div>
      </w:divsChild>
    </w:div>
    <w:div w:id="1393382452">
      <w:bodyDiv w:val="1"/>
      <w:marLeft w:val="0"/>
      <w:marRight w:val="0"/>
      <w:marTop w:val="0"/>
      <w:marBottom w:val="0"/>
      <w:divBdr>
        <w:top w:val="none" w:sz="0" w:space="0" w:color="auto"/>
        <w:left w:val="none" w:sz="0" w:space="0" w:color="auto"/>
        <w:bottom w:val="none" w:sz="0" w:space="0" w:color="auto"/>
        <w:right w:val="none" w:sz="0" w:space="0" w:color="auto"/>
      </w:divBdr>
      <w:divsChild>
        <w:div w:id="560361395">
          <w:marLeft w:val="720"/>
          <w:marRight w:val="0"/>
          <w:marTop w:val="120"/>
          <w:marBottom w:val="120"/>
          <w:divBdr>
            <w:top w:val="none" w:sz="0" w:space="0" w:color="auto"/>
            <w:left w:val="none" w:sz="0" w:space="0" w:color="auto"/>
            <w:bottom w:val="none" w:sz="0" w:space="0" w:color="auto"/>
            <w:right w:val="none" w:sz="0" w:space="0" w:color="auto"/>
          </w:divBdr>
        </w:div>
        <w:div w:id="610746742">
          <w:marLeft w:val="0"/>
          <w:marRight w:val="0"/>
          <w:marTop w:val="120"/>
          <w:marBottom w:val="120"/>
          <w:divBdr>
            <w:top w:val="none" w:sz="0" w:space="0" w:color="auto"/>
            <w:left w:val="none" w:sz="0" w:space="0" w:color="auto"/>
            <w:bottom w:val="none" w:sz="0" w:space="0" w:color="auto"/>
            <w:right w:val="none" w:sz="0" w:space="0" w:color="auto"/>
          </w:divBdr>
        </w:div>
        <w:div w:id="690836084">
          <w:marLeft w:val="720"/>
          <w:marRight w:val="0"/>
          <w:marTop w:val="120"/>
          <w:marBottom w:val="120"/>
          <w:divBdr>
            <w:top w:val="none" w:sz="0" w:space="0" w:color="auto"/>
            <w:left w:val="none" w:sz="0" w:space="0" w:color="auto"/>
            <w:bottom w:val="none" w:sz="0" w:space="0" w:color="auto"/>
            <w:right w:val="none" w:sz="0" w:space="0" w:color="auto"/>
          </w:divBdr>
        </w:div>
        <w:div w:id="1380129628">
          <w:marLeft w:val="720"/>
          <w:marRight w:val="0"/>
          <w:marTop w:val="120"/>
          <w:marBottom w:val="120"/>
          <w:divBdr>
            <w:top w:val="none" w:sz="0" w:space="0" w:color="auto"/>
            <w:left w:val="none" w:sz="0" w:space="0" w:color="auto"/>
            <w:bottom w:val="none" w:sz="0" w:space="0" w:color="auto"/>
            <w:right w:val="none" w:sz="0" w:space="0" w:color="auto"/>
          </w:divBdr>
        </w:div>
        <w:div w:id="1915507295">
          <w:marLeft w:val="720"/>
          <w:marRight w:val="0"/>
          <w:marTop w:val="120"/>
          <w:marBottom w:val="120"/>
          <w:divBdr>
            <w:top w:val="none" w:sz="0" w:space="0" w:color="auto"/>
            <w:left w:val="none" w:sz="0" w:space="0" w:color="auto"/>
            <w:bottom w:val="none" w:sz="0" w:space="0" w:color="auto"/>
            <w:right w:val="none" w:sz="0" w:space="0" w:color="auto"/>
          </w:divBdr>
        </w:div>
      </w:divsChild>
    </w:div>
    <w:div w:id="1526942474">
      <w:bodyDiv w:val="1"/>
      <w:marLeft w:val="0"/>
      <w:marRight w:val="0"/>
      <w:marTop w:val="0"/>
      <w:marBottom w:val="0"/>
      <w:divBdr>
        <w:top w:val="none" w:sz="0" w:space="0" w:color="auto"/>
        <w:left w:val="none" w:sz="0" w:space="0" w:color="auto"/>
        <w:bottom w:val="none" w:sz="0" w:space="0" w:color="auto"/>
        <w:right w:val="none" w:sz="0" w:space="0" w:color="auto"/>
      </w:divBdr>
    </w:div>
    <w:div w:id="1547715983">
      <w:bodyDiv w:val="1"/>
      <w:marLeft w:val="0"/>
      <w:marRight w:val="0"/>
      <w:marTop w:val="0"/>
      <w:marBottom w:val="0"/>
      <w:divBdr>
        <w:top w:val="none" w:sz="0" w:space="0" w:color="auto"/>
        <w:left w:val="none" w:sz="0" w:space="0" w:color="auto"/>
        <w:bottom w:val="none" w:sz="0" w:space="0" w:color="auto"/>
        <w:right w:val="none" w:sz="0" w:space="0" w:color="auto"/>
      </w:divBdr>
    </w:div>
    <w:div w:id="16699398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488">
          <w:marLeft w:val="0"/>
          <w:marRight w:val="0"/>
          <w:marTop w:val="0"/>
          <w:marBottom w:val="0"/>
          <w:divBdr>
            <w:top w:val="none" w:sz="0" w:space="0" w:color="auto"/>
            <w:left w:val="none" w:sz="0" w:space="0" w:color="auto"/>
            <w:bottom w:val="none" w:sz="0" w:space="0" w:color="auto"/>
            <w:right w:val="none" w:sz="0" w:space="0" w:color="auto"/>
          </w:divBdr>
          <w:divsChild>
            <w:div w:id="41757381">
              <w:marLeft w:val="0"/>
              <w:marRight w:val="0"/>
              <w:marTop w:val="0"/>
              <w:marBottom w:val="0"/>
              <w:divBdr>
                <w:top w:val="none" w:sz="0" w:space="0" w:color="auto"/>
                <w:left w:val="none" w:sz="0" w:space="0" w:color="auto"/>
                <w:bottom w:val="none" w:sz="0" w:space="0" w:color="auto"/>
                <w:right w:val="none" w:sz="0" w:space="0" w:color="auto"/>
              </w:divBdr>
              <w:divsChild>
                <w:div w:id="666979443">
                  <w:marLeft w:val="0"/>
                  <w:marRight w:val="0"/>
                  <w:marTop w:val="0"/>
                  <w:marBottom w:val="0"/>
                  <w:divBdr>
                    <w:top w:val="none" w:sz="0" w:space="0" w:color="auto"/>
                    <w:left w:val="none" w:sz="0" w:space="0" w:color="auto"/>
                    <w:bottom w:val="none" w:sz="0" w:space="0" w:color="auto"/>
                    <w:right w:val="none" w:sz="0" w:space="0" w:color="auto"/>
                  </w:divBdr>
                  <w:divsChild>
                    <w:div w:id="1675641995">
                      <w:marLeft w:val="-180"/>
                      <w:marRight w:val="-180"/>
                      <w:marTop w:val="0"/>
                      <w:marBottom w:val="0"/>
                      <w:divBdr>
                        <w:top w:val="none" w:sz="0" w:space="0" w:color="auto"/>
                        <w:left w:val="none" w:sz="0" w:space="0" w:color="auto"/>
                        <w:bottom w:val="none" w:sz="0" w:space="0" w:color="auto"/>
                        <w:right w:val="none" w:sz="0" w:space="0" w:color="auto"/>
                      </w:divBdr>
                      <w:divsChild>
                        <w:div w:id="842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6384">
      <w:bodyDiv w:val="1"/>
      <w:marLeft w:val="0"/>
      <w:marRight w:val="0"/>
      <w:marTop w:val="0"/>
      <w:marBottom w:val="0"/>
      <w:divBdr>
        <w:top w:val="none" w:sz="0" w:space="0" w:color="auto"/>
        <w:left w:val="none" w:sz="0" w:space="0" w:color="auto"/>
        <w:bottom w:val="none" w:sz="0" w:space="0" w:color="auto"/>
        <w:right w:val="none" w:sz="0" w:space="0" w:color="auto"/>
      </w:divBdr>
    </w:div>
    <w:div w:id="2031641751">
      <w:bodyDiv w:val="1"/>
      <w:marLeft w:val="0"/>
      <w:marRight w:val="0"/>
      <w:marTop w:val="0"/>
      <w:marBottom w:val="0"/>
      <w:divBdr>
        <w:top w:val="none" w:sz="0" w:space="0" w:color="auto"/>
        <w:left w:val="none" w:sz="0" w:space="0" w:color="auto"/>
        <w:bottom w:val="none" w:sz="0" w:space="0" w:color="auto"/>
        <w:right w:val="none" w:sz="0" w:space="0" w:color="auto"/>
      </w:divBdr>
      <w:divsChild>
        <w:div w:id="836380237">
          <w:marLeft w:val="720"/>
          <w:marRight w:val="0"/>
          <w:marTop w:val="120"/>
          <w:marBottom w:val="120"/>
          <w:divBdr>
            <w:top w:val="none" w:sz="0" w:space="0" w:color="auto"/>
            <w:left w:val="none" w:sz="0" w:space="0" w:color="auto"/>
            <w:bottom w:val="none" w:sz="0" w:space="0" w:color="auto"/>
            <w:right w:val="none" w:sz="0" w:space="0" w:color="auto"/>
          </w:divBdr>
        </w:div>
        <w:div w:id="1018626097">
          <w:marLeft w:val="0"/>
          <w:marRight w:val="0"/>
          <w:marTop w:val="120"/>
          <w:marBottom w:val="120"/>
          <w:divBdr>
            <w:top w:val="none" w:sz="0" w:space="0" w:color="auto"/>
            <w:left w:val="none" w:sz="0" w:space="0" w:color="auto"/>
            <w:bottom w:val="none" w:sz="0" w:space="0" w:color="auto"/>
            <w:right w:val="none" w:sz="0" w:space="0" w:color="auto"/>
          </w:divBdr>
        </w:div>
        <w:div w:id="1144927837">
          <w:marLeft w:val="720"/>
          <w:marRight w:val="0"/>
          <w:marTop w:val="120"/>
          <w:marBottom w:val="120"/>
          <w:divBdr>
            <w:top w:val="none" w:sz="0" w:space="0" w:color="auto"/>
            <w:left w:val="none" w:sz="0" w:space="0" w:color="auto"/>
            <w:bottom w:val="none" w:sz="0" w:space="0" w:color="auto"/>
            <w:right w:val="none" w:sz="0" w:space="0" w:color="auto"/>
          </w:divBdr>
        </w:div>
        <w:div w:id="1920752461">
          <w:marLeft w:val="720"/>
          <w:marRight w:val="0"/>
          <w:marTop w:val="120"/>
          <w:marBottom w:val="120"/>
          <w:divBdr>
            <w:top w:val="none" w:sz="0" w:space="0" w:color="auto"/>
            <w:left w:val="none" w:sz="0" w:space="0" w:color="auto"/>
            <w:bottom w:val="none" w:sz="0" w:space="0" w:color="auto"/>
            <w:right w:val="none" w:sz="0" w:space="0" w:color="auto"/>
          </w:divBdr>
        </w:div>
      </w:divsChild>
    </w:div>
    <w:div w:id="2069499730">
      <w:bodyDiv w:val="1"/>
      <w:marLeft w:val="0"/>
      <w:marRight w:val="0"/>
      <w:marTop w:val="0"/>
      <w:marBottom w:val="0"/>
      <w:divBdr>
        <w:top w:val="none" w:sz="0" w:space="0" w:color="auto"/>
        <w:left w:val="none" w:sz="0" w:space="0" w:color="auto"/>
        <w:bottom w:val="none" w:sz="0" w:space="0" w:color="auto"/>
        <w:right w:val="none" w:sz="0" w:space="0" w:color="auto"/>
      </w:divBdr>
    </w:div>
    <w:div w:id="21334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co-sante.fr/preho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co-sante.fr/pre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nnifer.rouyere@opco-sant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nifer.rouyere@opco-sant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co-sante.fr/pre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6C979A46D8D4FAC244FF5FDA8C1F2" ma:contentTypeVersion="16" ma:contentTypeDescription="Create a new document." ma:contentTypeScope="" ma:versionID="03e138940aa27240a25367038b249982">
  <xsd:schema xmlns:xsd="http://www.w3.org/2001/XMLSchema" xmlns:xs="http://www.w3.org/2001/XMLSchema" xmlns:p="http://schemas.microsoft.com/office/2006/metadata/properties" xmlns:ns3="3f1e6653-f1ae-41b9-abbd-eb03fab05519" xmlns:ns4="80ee3a8d-ec3e-4db6-be92-83cdf7a90bf5" targetNamespace="http://schemas.microsoft.com/office/2006/metadata/properties" ma:root="true" ma:fieldsID="8f91ca90351e221d4a95345c21377cbc" ns3:_="" ns4:_="">
    <xsd:import namespace="3f1e6653-f1ae-41b9-abbd-eb03fab05519"/>
    <xsd:import namespace="80ee3a8d-ec3e-4db6-be92-83cdf7a90b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6653-f1ae-41b9-abbd-eb03fab055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3a8d-ec3e-4db6-be92-83cdf7a90b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09B3D-1510-40DF-8DFD-3C2C70010481}">
  <ds:schemaRefs>
    <ds:schemaRef ds:uri="http://schemas.microsoft.com/sharepoint/v3/contenttype/forms"/>
  </ds:schemaRefs>
</ds:datastoreItem>
</file>

<file path=customXml/itemProps2.xml><?xml version="1.0" encoding="utf-8"?>
<ds:datastoreItem xmlns:ds="http://schemas.openxmlformats.org/officeDocument/2006/customXml" ds:itemID="{35F99480-7C49-4655-8B8E-DB21BDBE6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B1F25-BE07-4C64-8E0B-EDD99C3D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6653-f1ae-41b9-abbd-eb03fab05519"/>
    <ds:schemaRef ds:uri="80ee3a8d-ec3e-4db6-be92-83cdf7a90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AA1BA-14D2-47F2-8184-7A518239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953</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UNIFAF</Company>
  <LinksUpToDate>false</LinksUpToDate>
  <CharactersWithSpaces>6188</CharactersWithSpaces>
  <SharedDoc>false</SharedDoc>
  <HLinks>
    <vt:vector size="72" baseType="variant">
      <vt:variant>
        <vt:i4>6357064</vt:i4>
      </vt:variant>
      <vt:variant>
        <vt:i4>57</vt:i4>
      </vt:variant>
      <vt:variant>
        <vt:i4>0</vt:i4>
      </vt:variant>
      <vt:variant>
        <vt:i4>5</vt:i4>
      </vt:variant>
      <vt:variant>
        <vt:lpwstr>mailto:jennifer.rouyere@opco-sante.fr</vt:lpwstr>
      </vt:variant>
      <vt:variant>
        <vt:lpwstr/>
      </vt:variant>
      <vt:variant>
        <vt:i4>6357064</vt:i4>
      </vt:variant>
      <vt:variant>
        <vt:i4>54</vt:i4>
      </vt:variant>
      <vt:variant>
        <vt:i4>0</vt:i4>
      </vt:variant>
      <vt:variant>
        <vt:i4>5</vt:i4>
      </vt:variant>
      <vt:variant>
        <vt:lpwstr>mailto:jennifer.rouyere@opco-sante.fr</vt:lpwstr>
      </vt:variant>
      <vt:variant>
        <vt:lpwstr/>
      </vt:variant>
      <vt:variant>
        <vt:i4>5701645</vt:i4>
      </vt:variant>
      <vt:variant>
        <vt:i4>51</vt:i4>
      </vt:variant>
      <vt:variant>
        <vt:i4>0</vt:i4>
      </vt:variant>
      <vt:variant>
        <vt:i4>5</vt:i4>
      </vt:variant>
      <vt:variant>
        <vt:lpwstr>https://www.opco-sante.fr/ile-de-france/prestataire-0</vt:lpwstr>
      </vt:variant>
      <vt:variant>
        <vt:lpwstr/>
      </vt:variant>
      <vt:variant>
        <vt:i4>1245240</vt:i4>
      </vt:variant>
      <vt:variant>
        <vt:i4>44</vt:i4>
      </vt:variant>
      <vt:variant>
        <vt:i4>0</vt:i4>
      </vt:variant>
      <vt:variant>
        <vt:i4>5</vt:i4>
      </vt:variant>
      <vt:variant>
        <vt:lpwstr/>
      </vt:variant>
      <vt:variant>
        <vt:lpwstr>_Toc73018375</vt:lpwstr>
      </vt:variant>
      <vt:variant>
        <vt:i4>1179704</vt:i4>
      </vt:variant>
      <vt:variant>
        <vt:i4>38</vt:i4>
      </vt:variant>
      <vt:variant>
        <vt:i4>0</vt:i4>
      </vt:variant>
      <vt:variant>
        <vt:i4>5</vt:i4>
      </vt:variant>
      <vt:variant>
        <vt:lpwstr/>
      </vt:variant>
      <vt:variant>
        <vt:lpwstr>_Toc73018374</vt:lpwstr>
      </vt:variant>
      <vt:variant>
        <vt:i4>1376312</vt:i4>
      </vt:variant>
      <vt:variant>
        <vt:i4>32</vt:i4>
      </vt:variant>
      <vt:variant>
        <vt:i4>0</vt:i4>
      </vt:variant>
      <vt:variant>
        <vt:i4>5</vt:i4>
      </vt:variant>
      <vt:variant>
        <vt:lpwstr/>
      </vt:variant>
      <vt:variant>
        <vt:lpwstr>_Toc73018373</vt:lpwstr>
      </vt:variant>
      <vt:variant>
        <vt:i4>1310776</vt:i4>
      </vt:variant>
      <vt:variant>
        <vt:i4>26</vt:i4>
      </vt:variant>
      <vt:variant>
        <vt:i4>0</vt:i4>
      </vt:variant>
      <vt:variant>
        <vt:i4>5</vt:i4>
      </vt:variant>
      <vt:variant>
        <vt:lpwstr/>
      </vt:variant>
      <vt:variant>
        <vt:lpwstr>_Toc73018372</vt:lpwstr>
      </vt:variant>
      <vt:variant>
        <vt:i4>1507384</vt:i4>
      </vt:variant>
      <vt:variant>
        <vt:i4>20</vt:i4>
      </vt:variant>
      <vt:variant>
        <vt:i4>0</vt:i4>
      </vt:variant>
      <vt:variant>
        <vt:i4>5</vt:i4>
      </vt:variant>
      <vt:variant>
        <vt:lpwstr/>
      </vt:variant>
      <vt:variant>
        <vt:lpwstr>_Toc73018371</vt:lpwstr>
      </vt:variant>
      <vt:variant>
        <vt:i4>1441848</vt:i4>
      </vt:variant>
      <vt:variant>
        <vt:i4>14</vt:i4>
      </vt:variant>
      <vt:variant>
        <vt:i4>0</vt:i4>
      </vt:variant>
      <vt:variant>
        <vt:i4>5</vt:i4>
      </vt:variant>
      <vt:variant>
        <vt:lpwstr/>
      </vt:variant>
      <vt:variant>
        <vt:lpwstr>_Toc73018370</vt:lpwstr>
      </vt:variant>
      <vt:variant>
        <vt:i4>2031673</vt:i4>
      </vt:variant>
      <vt:variant>
        <vt:i4>8</vt:i4>
      </vt:variant>
      <vt:variant>
        <vt:i4>0</vt:i4>
      </vt:variant>
      <vt:variant>
        <vt:i4>5</vt:i4>
      </vt:variant>
      <vt:variant>
        <vt:lpwstr/>
      </vt:variant>
      <vt:variant>
        <vt:lpwstr>_Toc73018369</vt:lpwstr>
      </vt:variant>
      <vt:variant>
        <vt:i4>1114194</vt:i4>
      </vt:variant>
      <vt:variant>
        <vt:i4>3</vt:i4>
      </vt:variant>
      <vt:variant>
        <vt:i4>0</vt:i4>
      </vt:variant>
      <vt:variant>
        <vt:i4>5</vt:i4>
      </vt:variant>
      <vt:variant>
        <vt:lpwstr>https://www.opco-sante.fr/prehome</vt:lpwstr>
      </vt:variant>
      <vt:variant>
        <vt:lpwstr/>
      </vt:variant>
      <vt:variant>
        <vt:i4>1114194</vt:i4>
      </vt:variant>
      <vt:variant>
        <vt:i4>0</vt:i4>
      </vt:variant>
      <vt:variant>
        <vt:i4>0</vt:i4>
      </vt:variant>
      <vt:variant>
        <vt:i4>5</vt:i4>
      </vt:variant>
      <vt:variant>
        <vt:lpwstr>https://www.opco-sante.fr/prehome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dc:creator>
  <cp:keywords/>
  <cp:lastModifiedBy>Jennifer ROUYERE</cp:lastModifiedBy>
  <cp:revision>4</cp:revision>
  <cp:lastPrinted>2020-09-08T06:57:00Z</cp:lastPrinted>
  <dcterms:created xsi:type="dcterms:W3CDTF">2021-10-07T12:23:00Z</dcterms:created>
  <dcterms:modified xsi:type="dcterms:W3CDTF">2021-10-07T12:28:00Z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0x010100B2C6C979A46D8D4FAC244FF5FDA8C1F2</vt:lpwstr>
  </property>
</Properties>
</file>