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BFDC" w14:textId="3814F406" w:rsidR="0087017B" w:rsidRDefault="00F46A24" w:rsidP="003B7CB7">
      <w:pPr>
        <w:widowControl/>
        <w:spacing w:line="240" w:lineRule="auto"/>
        <w:jc w:val="left"/>
        <w:rPr>
          <w:noProof/>
          <w:color w:val="7F7F7F" w:themeColor="text1" w:themeTint="80"/>
        </w:rPr>
      </w:pPr>
      <w:r w:rsidRPr="0087017B">
        <w:rPr>
          <w:noProof/>
          <w:color w:val="7F7F7F" w:themeColor="text1" w:themeTint="80"/>
        </w:rPr>
        <w:drawing>
          <wp:anchor distT="0" distB="0" distL="114300" distR="114300" simplePos="0" relativeHeight="251705856" behindDoc="0" locked="0" layoutInCell="1" allowOverlap="1" wp14:anchorId="54AB2C7A" wp14:editId="56718B57">
            <wp:simplePos x="0" y="0"/>
            <wp:positionH relativeFrom="margin">
              <wp:posOffset>3683000</wp:posOffset>
            </wp:positionH>
            <wp:positionV relativeFrom="paragraph">
              <wp:posOffset>-448945</wp:posOffset>
            </wp:positionV>
            <wp:extent cx="1028700" cy="1031240"/>
            <wp:effectExtent l="0" t="0" r="0" b="0"/>
            <wp:wrapNone/>
            <wp:docPr id="1915060566" name="Image 7" descr="Une image contenant Police, Graphique, logo,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60566" name="Image 7" descr="Une image contenant Police, Graphique, logo, graphism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1031240"/>
                    </a:xfrm>
                    <a:prstGeom prst="rect">
                      <a:avLst/>
                    </a:prstGeom>
                  </pic:spPr>
                </pic:pic>
              </a:graphicData>
            </a:graphic>
            <wp14:sizeRelH relativeFrom="margin">
              <wp14:pctWidth>0</wp14:pctWidth>
            </wp14:sizeRelH>
            <wp14:sizeRelV relativeFrom="margin">
              <wp14:pctHeight>0</wp14:pctHeight>
            </wp14:sizeRelV>
          </wp:anchor>
        </w:drawing>
      </w:r>
      <w:r w:rsidR="0087017B" w:rsidRPr="0087017B">
        <w:rPr>
          <w:noProof/>
          <w:color w:val="7F7F7F" w:themeColor="text1" w:themeTint="80"/>
        </w:rPr>
        <w:drawing>
          <wp:anchor distT="0" distB="0" distL="114300" distR="114300" simplePos="0" relativeHeight="251704832" behindDoc="0" locked="0" layoutInCell="1" allowOverlap="1" wp14:anchorId="1A6654E8" wp14:editId="5FE25915">
            <wp:simplePos x="0" y="0"/>
            <wp:positionH relativeFrom="margin">
              <wp:posOffset>-698500</wp:posOffset>
            </wp:positionH>
            <wp:positionV relativeFrom="paragraph">
              <wp:posOffset>-391795</wp:posOffset>
            </wp:positionV>
            <wp:extent cx="2324100" cy="885825"/>
            <wp:effectExtent l="0" t="0" r="0" b="9525"/>
            <wp:wrapNone/>
            <wp:docPr id="57539942" name="Image 6" descr="Une image contenant texte, Polic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9942" name="Image 6" descr="Une image contenant texte, Police, capture d’écran, Graphiqu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100" cy="885825"/>
                    </a:xfrm>
                    <a:prstGeom prst="rect">
                      <a:avLst/>
                    </a:prstGeom>
                  </pic:spPr>
                </pic:pic>
              </a:graphicData>
            </a:graphic>
            <wp14:sizeRelH relativeFrom="margin">
              <wp14:pctWidth>0</wp14:pctWidth>
            </wp14:sizeRelH>
            <wp14:sizeRelV relativeFrom="margin">
              <wp14:pctHeight>0</wp14:pctHeight>
            </wp14:sizeRelV>
          </wp:anchor>
        </w:drawing>
      </w:r>
    </w:p>
    <w:p w14:paraId="370680DD" w14:textId="77777777" w:rsidR="0087017B" w:rsidRDefault="0087017B" w:rsidP="003B7CB7">
      <w:pPr>
        <w:widowControl/>
        <w:spacing w:line="240" w:lineRule="auto"/>
        <w:jc w:val="left"/>
        <w:rPr>
          <w:noProof/>
          <w:color w:val="7F7F7F" w:themeColor="text1" w:themeTint="80"/>
        </w:rPr>
      </w:pPr>
    </w:p>
    <w:p w14:paraId="7EE9C985" w14:textId="77777777" w:rsidR="0087017B" w:rsidRDefault="0087017B" w:rsidP="003B7CB7">
      <w:pPr>
        <w:widowControl/>
        <w:spacing w:line="240" w:lineRule="auto"/>
        <w:jc w:val="left"/>
        <w:rPr>
          <w:noProof/>
          <w:color w:val="7F7F7F" w:themeColor="text1" w:themeTint="80"/>
        </w:rPr>
      </w:pPr>
    </w:p>
    <w:p w14:paraId="443DD904" w14:textId="77777777" w:rsidR="004320B5" w:rsidRDefault="004320B5" w:rsidP="003B7CB7">
      <w:pPr>
        <w:widowControl/>
        <w:spacing w:line="240" w:lineRule="auto"/>
        <w:jc w:val="left"/>
        <w:rPr>
          <w:noProof/>
          <w:color w:val="7F7F7F" w:themeColor="text1" w:themeTint="80"/>
        </w:rPr>
      </w:pPr>
    </w:p>
    <w:p w14:paraId="5A2EE50B" w14:textId="2BE5C139" w:rsidR="00F92E69" w:rsidRPr="0087017B" w:rsidRDefault="00AE346C" w:rsidP="003B7CB7">
      <w:pPr>
        <w:widowControl/>
        <w:spacing w:line="240" w:lineRule="auto"/>
        <w:jc w:val="left"/>
        <w:rPr>
          <w:color w:val="7F7F7F" w:themeColor="text1" w:themeTint="80"/>
        </w:rPr>
      </w:pPr>
      <w:r w:rsidRPr="0087017B">
        <w:rPr>
          <w:noProof/>
          <w:color w:val="7F7F7F" w:themeColor="text1" w:themeTint="80"/>
        </w:rPr>
        <w:drawing>
          <wp:anchor distT="0" distB="0" distL="114300" distR="114300" simplePos="0" relativeHeight="251721216" behindDoc="0" locked="0" layoutInCell="1" allowOverlap="1" wp14:anchorId="7950B4CF" wp14:editId="6E33AD55">
            <wp:simplePos x="0" y="0"/>
            <wp:positionH relativeFrom="margin">
              <wp:posOffset>3324225</wp:posOffset>
            </wp:positionH>
            <wp:positionV relativeFrom="paragraph">
              <wp:posOffset>8296910</wp:posOffset>
            </wp:positionV>
            <wp:extent cx="1023347" cy="573075"/>
            <wp:effectExtent l="0" t="0" r="5715" b="0"/>
            <wp:wrapNone/>
            <wp:docPr id="2015731856" name="Image 8" descr="Une image contenant Police, text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31856" name="Image 8" descr="Une image contenant Police, texte, logo, Graphiqu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3347" cy="573075"/>
                    </a:xfrm>
                    <a:prstGeom prst="rect">
                      <a:avLst/>
                    </a:prstGeom>
                  </pic:spPr>
                </pic:pic>
              </a:graphicData>
            </a:graphic>
            <wp14:sizeRelH relativeFrom="margin">
              <wp14:pctWidth>0</wp14:pctWidth>
            </wp14:sizeRelH>
            <wp14:sizeRelV relativeFrom="margin">
              <wp14:pctHeight>0</wp14:pctHeight>
            </wp14:sizeRelV>
          </wp:anchor>
        </w:drawing>
      </w:r>
      <w:r w:rsidRPr="0087017B">
        <w:rPr>
          <w:noProof/>
          <w:color w:val="7F7F7F" w:themeColor="text1" w:themeTint="80"/>
        </w:rPr>
        <w:drawing>
          <wp:anchor distT="0" distB="0" distL="114300" distR="114300" simplePos="0" relativeHeight="251723264" behindDoc="0" locked="0" layoutInCell="1" allowOverlap="1" wp14:anchorId="583CEA65" wp14:editId="1F53F8D3">
            <wp:simplePos x="0" y="0"/>
            <wp:positionH relativeFrom="margin">
              <wp:align>left</wp:align>
            </wp:positionH>
            <wp:positionV relativeFrom="paragraph">
              <wp:posOffset>7987665</wp:posOffset>
            </wp:positionV>
            <wp:extent cx="1447800" cy="1143000"/>
            <wp:effectExtent l="0" t="0" r="0" b="0"/>
            <wp:wrapNone/>
            <wp:docPr id="660813682" name="Image 9" descr="Une image contenant Police, Graphique, logo,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13682" name="Image 9" descr="Une image contenant Police, Graphique, logo, blanc&#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1447800" cy="1143000"/>
                    </a:xfrm>
                    <a:prstGeom prst="rect">
                      <a:avLst/>
                    </a:prstGeom>
                  </pic:spPr>
                </pic:pic>
              </a:graphicData>
            </a:graphic>
            <wp14:sizeRelH relativeFrom="margin">
              <wp14:pctWidth>0</wp14:pctWidth>
            </wp14:sizeRelH>
            <wp14:sizeRelV relativeFrom="margin">
              <wp14:pctHeight>0</wp14:pctHeight>
            </wp14:sizeRelV>
          </wp:anchor>
        </w:drawing>
      </w:r>
      <w:r w:rsidR="004320B5" w:rsidRPr="0087017B">
        <w:rPr>
          <w:noProof/>
          <w:color w:val="7F7F7F" w:themeColor="text1" w:themeTint="80"/>
        </w:rPr>
        <mc:AlternateContent>
          <mc:Choice Requires="wps">
            <w:drawing>
              <wp:anchor distT="45720" distB="45720" distL="114300" distR="114300" simplePos="0" relativeHeight="251714048" behindDoc="0" locked="0" layoutInCell="1" allowOverlap="1" wp14:anchorId="2E258833" wp14:editId="6142D2EA">
                <wp:simplePos x="0" y="0"/>
                <wp:positionH relativeFrom="margin">
                  <wp:posOffset>3797300</wp:posOffset>
                </wp:positionH>
                <wp:positionV relativeFrom="paragraph">
                  <wp:posOffset>748665</wp:posOffset>
                </wp:positionV>
                <wp:extent cx="2266950" cy="1404620"/>
                <wp:effectExtent l="0" t="0" r="0" b="0"/>
                <wp:wrapSquare wrapText="bothSides"/>
                <wp:docPr id="7444534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noFill/>
                        <a:ln w="9525">
                          <a:noFill/>
                          <a:miter lim="800000"/>
                          <a:headEnd/>
                          <a:tailEnd/>
                        </a:ln>
                      </wps:spPr>
                      <wps:txbx>
                        <w:txbxContent>
                          <w:p w14:paraId="61862047" w14:textId="630CF275" w:rsidR="003B7CB7" w:rsidRPr="004320B5" w:rsidRDefault="003B7CB7" w:rsidP="004320B5">
                            <w:pPr>
                              <w:pBdr>
                                <w:top w:val="single" w:sz="4" w:space="1" w:color="auto"/>
                                <w:bottom w:val="single" w:sz="4" w:space="1" w:color="auto"/>
                              </w:pBdr>
                              <w:jc w:val="right"/>
                              <w:rPr>
                                <w:rFonts w:ascii="Arial" w:hAnsi="Arial" w:cs="Arial"/>
                                <w:b/>
                                <w:bCs/>
                                <w:i/>
                                <w:iCs/>
                                <w:color w:val="44457E"/>
                                <w:sz w:val="22"/>
                                <w:szCs w:val="28"/>
                              </w:rPr>
                            </w:pPr>
                            <w:r w:rsidRPr="004320B5">
                              <w:rPr>
                                <w:rFonts w:ascii="Arial" w:hAnsi="Arial" w:cs="Arial"/>
                                <w:b/>
                                <w:bCs/>
                                <w:i/>
                                <w:iCs/>
                                <w:color w:val="44457E"/>
                                <w:sz w:val="22"/>
                                <w:szCs w:val="28"/>
                              </w:rPr>
                              <w:t>Référentiel</w:t>
                            </w:r>
                            <w:r w:rsidR="004320B5" w:rsidRPr="004320B5">
                              <w:rPr>
                                <w:rFonts w:ascii="Arial" w:hAnsi="Arial" w:cs="Arial"/>
                                <w:b/>
                                <w:bCs/>
                                <w:i/>
                                <w:iCs/>
                                <w:color w:val="44457E"/>
                                <w:sz w:val="22"/>
                                <w:szCs w:val="28"/>
                              </w:rPr>
                              <w:t xml:space="preserve"> </w:t>
                            </w:r>
                            <w:r w:rsidRPr="004320B5">
                              <w:rPr>
                                <w:rFonts w:ascii="Arial" w:hAnsi="Arial" w:cs="Arial"/>
                                <w:b/>
                                <w:bCs/>
                                <w:i/>
                                <w:iCs/>
                                <w:color w:val="44457E"/>
                                <w:sz w:val="22"/>
                                <w:szCs w:val="28"/>
                              </w:rPr>
                              <w:t>pour votre pratique</w:t>
                            </w:r>
                            <w:r w:rsidR="004320B5" w:rsidRPr="004320B5">
                              <w:rPr>
                                <w:rFonts w:ascii="Arial" w:hAnsi="Arial" w:cs="Arial"/>
                                <w:b/>
                                <w:bCs/>
                                <w:i/>
                                <w:iCs/>
                                <w:color w:val="44457E"/>
                                <w:sz w:val="22"/>
                                <w:szCs w:val="28"/>
                              </w:rPr>
                              <w:br/>
                            </w:r>
                            <w:r w:rsidRPr="004320B5">
                              <w:rPr>
                                <w:rFonts w:ascii="Arial" w:hAnsi="Arial" w:cs="Arial"/>
                                <w:b/>
                                <w:bCs/>
                                <w:i/>
                                <w:iCs/>
                                <w:color w:val="44457E"/>
                                <w:sz w:val="22"/>
                                <w:szCs w:val="28"/>
                              </w:rPr>
                              <w:t>Version 3</w:t>
                            </w:r>
                            <w:r w:rsidR="004320B5" w:rsidRPr="004320B5">
                              <w:rPr>
                                <w:rFonts w:ascii="Arial" w:hAnsi="Arial" w:cs="Arial"/>
                                <w:b/>
                                <w:bCs/>
                                <w:i/>
                                <w:iCs/>
                                <w:color w:val="44457E"/>
                                <w:sz w:val="22"/>
                                <w:szCs w:val="28"/>
                              </w:rPr>
                              <w:t xml:space="preserve"> - 2025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258833" id="_x0000_t202" coordsize="21600,21600" o:spt="202" path="m,l,21600r21600,l21600,xe">
                <v:stroke joinstyle="miter"/>
                <v:path gradientshapeok="t" o:connecttype="rect"/>
              </v:shapetype>
              <v:shape id="Zone de texte 2" o:spid="_x0000_s1026" type="#_x0000_t202" style="position:absolute;margin-left:299pt;margin-top:58.95pt;width:178.5pt;height:110.6pt;z-index:25171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vI+QEAAM4DAAAOAAAAZHJzL2Uyb0RvYy54bWysU9uO2yAQfa/Uf0C8N74oSTdWnNV2t6kq&#10;bS/Sth+AMY5RgaFAYqdf3wF7s1H7VtUPCDzMmTlnDtvbUStyEs5LMDUtFjklwnBopTnU9Pu3/Zsb&#10;SnxgpmUKjKjpWXh6u3v9ajvYSpTQg2qFIwhifDXYmvYh2CrLPO+FZn4BVhgMduA0C3h0h6x1bEB0&#10;rbIyz9fZAK61DrjwHv8+TEG6S/hdJ3j40nVeBKJqir2FtLq0NnHNdltWHRyzveRzG+wfutBMGix6&#10;gXpggZGjk39BackdeOjCgoPOoOskF4kDsinyP9g89cyKxAXF8fYik/9/sPzz6cl+dSSM72DEASYS&#10;3j4C/+GJgfuemYO4cw6GXrAWCxdRsmywvppTo9S+8hGkGT5Bi0NmxwAJaOycjqogT4LoOIDzRXQx&#10;BsLxZ1mu15sVhjjGimW+XJdpLBmrntOt8+GDAE3ipqYOp5rg2enRh9gOq56vxGoG9lKpNFllyFDT&#10;zapcpYSriJYBjaekrulNHr/JCpHle9Om5MCkmvZYQJmZdmQ6cQ5jM+LFSL+B9owCOJgMhg8CNz24&#10;X5QMaK6a+p9H5gQl6qNBETfFchndmA7L1VtkTNx1pLmOMMMRqqaBkml7H5KDI1dv71DsvUwyvHQy&#10;94qmSerMBo+uvD6nWy/PcPcbAAD//wMAUEsDBBQABgAIAAAAIQDN8Zty4AAAAAsBAAAPAAAAZHJz&#10;L2Rvd25yZXYueG1sTI/BTsMwEETvSPyDtUjcqJNWoU2IU1WoLUdKiTi7sZtEjdeW7abh71lOcNyZ&#10;0eybcj2ZgY3ah96igHSWANPYWNVjK6D+3D2tgIUoUcnBohbwrQOsq/u7UhbK3vBDj8fYMirBUEgB&#10;XYyu4Dw0nTYyzKzTSN7ZeiMjnb7lyssblZuBz5PkmRvZI33opNOvnW4ux6sR4KLbL9/8+2Gz3Y1J&#10;/bWv5327FeLxYdq8AIt6in9h+MUndKiI6WSvqAIbBGT5irZEMtJlDowSeZaRchKwWOQp8Krk/zdU&#10;PwAAAP//AwBQSwECLQAUAAYACAAAACEAtoM4kv4AAADhAQAAEwAAAAAAAAAAAAAAAAAAAAAAW0Nv&#10;bnRlbnRfVHlwZXNdLnhtbFBLAQItABQABgAIAAAAIQA4/SH/1gAAAJQBAAALAAAAAAAAAAAAAAAA&#10;AC8BAABfcmVscy8ucmVsc1BLAQItABQABgAIAAAAIQCA5mvI+QEAAM4DAAAOAAAAAAAAAAAAAAAA&#10;AC4CAABkcnMvZTJvRG9jLnhtbFBLAQItABQABgAIAAAAIQDN8Zty4AAAAAsBAAAPAAAAAAAAAAAA&#10;AAAAAFMEAABkcnMvZG93bnJldi54bWxQSwUGAAAAAAQABADzAAAAYAUAAAAA&#10;" filled="f" stroked="f">
                <v:textbox style="mso-fit-shape-to-text:t">
                  <w:txbxContent>
                    <w:p w14:paraId="61862047" w14:textId="630CF275" w:rsidR="003B7CB7" w:rsidRPr="004320B5" w:rsidRDefault="003B7CB7" w:rsidP="004320B5">
                      <w:pPr>
                        <w:pBdr>
                          <w:top w:val="single" w:sz="4" w:space="1" w:color="auto"/>
                          <w:bottom w:val="single" w:sz="4" w:space="1" w:color="auto"/>
                        </w:pBdr>
                        <w:jc w:val="right"/>
                        <w:rPr>
                          <w:rFonts w:ascii="Arial" w:hAnsi="Arial" w:cs="Arial"/>
                          <w:b/>
                          <w:bCs/>
                          <w:i/>
                          <w:iCs/>
                          <w:color w:val="44457E"/>
                          <w:sz w:val="22"/>
                          <w:szCs w:val="28"/>
                        </w:rPr>
                      </w:pPr>
                      <w:r w:rsidRPr="004320B5">
                        <w:rPr>
                          <w:rFonts w:ascii="Arial" w:hAnsi="Arial" w:cs="Arial"/>
                          <w:b/>
                          <w:bCs/>
                          <w:i/>
                          <w:iCs/>
                          <w:color w:val="44457E"/>
                          <w:sz w:val="22"/>
                          <w:szCs w:val="28"/>
                        </w:rPr>
                        <w:t>Référentiel</w:t>
                      </w:r>
                      <w:r w:rsidR="004320B5" w:rsidRPr="004320B5">
                        <w:rPr>
                          <w:rFonts w:ascii="Arial" w:hAnsi="Arial" w:cs="Arial"/>
                          <w:b/>
                          <w:bCs/>
                          <w:i/>
                          <w:iCs/>
                          <w:color w:val="44457E"/>
                          <w:sz w:val="22"/>
                          <w:szCs w:val="28"/>
                        </w:rPr>
                        <w:t xml:space="preserve"> </w:t>
                      </w:r>
                      <w:r w:rsidRPr="004320B5">
                        <w:rPr>
                          <w:rFonts w:ascii="Arial" w:hAnsi="Arial" w:cs="Arial"/>
                          <w:b/>
                          <w:bCs/>
                          <w:i/>
                          <w:iCs/>
                          <w:color w:val="44457E"/>
                          <w:sz w:val="22"/>
                          <w:szCs w:val="28"/>
                        </w:rPr>
                        <w:t>pour votre pratique</w:t>
                      </w:r>
                      <w:r w:rsidR="004320B5" w:rsidRPr="004320B5">
                        <w:rPr>
                          <w:rFonts w:ascii="Arial" w:hAnsi="Arial" w:cs="Arial"/>
                          <w:b/>
                          <w:bCs/>
                          <w:i/>
                          <w:iCs/>
                          <w:color w:val="44457E"/>
                          <w:sz w:val="22"/>
                          <w:szCs w:val="28"/>
                        </w:rPr>
                        <w:br/>
                      </w:r>
                      <w:r w:rsidRPr="004320B5">
                        <w:rPr>
                          <w:rFonts w:ascii="Arial" w:hAnsi="Arial" w:cs="Arial"/>
                          <w:b/>
                          <w:bCs/>
                          <w:i/>
                          <w:iCs/>
                          <w:color w:val="44457E"/>
                          <w:sz w:val="22"/>
                          <w:szCs w:val="28"/>
                        </w:rPr>
                        <w:t>Version 3</w:t>
                      </w:r>
                      <w:r w:rsidR="004320B5" w:rsidRPr="004320B5">
                        <w:rPr>
                          <w:rFonts w:ascii="Arial" w:hAnsi="Arial" w:cs="Arial"/>
                          <w:b/>
                          <w:bCs/>
                          <w:i/>
                          <w:iCs/>
                          <w:color w:val="44457E"/>
                          <w:sz w:val="22"/>
                          <w:szCs w:val="28"/>
                        </w:rPr>
                        <w:t xml:space="preserve"> - 2025</w:t>
                      </w:r>
                    </w:p>
                  </w:txbxContent>
                </v:textbox>
                <w10:wrap type="square" anchorx="margin"/>
              </v:shape>
            </w:pict>
          </mc:Fallback>
        </mc:AlternateContent>
      </w:r>
      <w:r w:rsidR="004320B5" w:rsidRPr="0087017B">
        <w:rPr>
          <w:noProof/>
          <w:color w:val="7F7F7F" w:themeColor="text1" w:themeTint="80"/>
        </w:rPr>
        <mc:AlternateContent>
          <mc:Choice Requires="wps">
            <w:drawing>
              <wp:anchor distT="45720" distB="45720" distL="114300" distR="114300" simplePos="0" relativeHeight="251712000" behindDoc="0" locked="0" layoutInCell="1" allowOverlap="1" wp14:anchorId="65E69FCD" wp14:editId="1A0700C3">
                <wp:simplePos x="0" y="0"/>
                <wp:positionH relativeFrom="margin">
                  <wp:posOffset>673100</wp:posOffset>
                </wp:positionH>
                <wp:positionV relativeFrom="paragraph">
                  <wp:posOffset>5582285</wp:posOffset>
                </wp:positionV>
                <wp:extent cx="4248150" cy="1404620"/>
                <wp:effectExtent l="0" t="0" r="0" b="5080"/>
                <wp:wrapSquare wrapText="bothSides"/>
                <wp:docPr id="10018756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4620"/>
                        </a:xfrm>
                        <a:prstGeom prst="rect">
                          <a:avLst/>
                        </a:prstGeom>
                        <a:noFill/>
                        <a:ln w="9525">
                          <a:noFill/>
                          <a:miter lim="800000"/>
                          <a:headEnd/>
                          <a:tailEnd/>
                        </a:ln>
                      </wps:spPr>
                      <wps:txbx>
                        <w:txbxContent>
                          <w:p w14:paraId="76F84874" w14:textId="139B96A6" w:rsidR="003B7CB7" w:rsidRPr="0087017B" w:rsidRDefault="003B7CB7" w:rsidP="004320B5">
                            <w:pPr>
                              <w:spacing w:line="240" w:lineRule="auto"/>
                              <w:jc w:val="left"/>
                              <w:rPr>
                                <w:rFonts w:ascii="Arial" w:hAnsi="Arial" w:cs="Arial"/>
                                <w:color w:val="000000" w:themeColor="text1"/>
                                <w:sz w:val="32"/>
                                <w:szCs w:val="40"/>
                              </w:rPr>
                            </w:pPr>
                            <w:r w:rsidRPr="0087017B">
                              <w:rPr>
                                <w:rFonts w:ascii="Arial" w:hAnsi="Arial" w:cs="Arial"/>
                                <w:color w:val="000000" w:themeColor="text1"/>
                                <w:sz w:val="32"/>
                                <w:szCs w:val="40"/>
                              </w:rPr>
                              <w:t xml:space="preserve">Personnes âgées, </w:t>
                            </w:r>
                            <w:r w:rsidR="004320B5">
                              <w:rPr>
                                <w:rFonts w:ascii="Arial" w:hAnsi="Arial" w:cs="Arial"/>
                                <w:color w:val="000000" w:themeColor="text1"/>
                                <w:sz w:val="32"/>
                                <w:szCs w:val="40"/>
                              </w:rPr>
                              <w:br/>
                            </w:r>
                            <w:r w:rsidRPr="0087017B">
                              <w:rPr>
                                <w:rFonts w:ascii="Arial" w:hAnsi="Arial" w:cs="Arial"/>
                                <w:color w:val="000000" w:themeColor="text1"/>
                                <w:sz w:val="32"/>
                                <w:szCs w:val="40"/>
                              </w:rPr>
                              <w:t xml:space="preserve">personnes en situation de handicap </w:t>
                            </w:r>
                            <w:r w:rsidR="004320B5">
                              <w:rPr>
                                <w:rFonts w:ascii="Arial" w:hAnsi="Arial" w:cs="Arial"/>
                                <w:color w:val="000000" w:themeColor="text1"/>
                                <w:sz w:val="32"/>
                                <w:szCs w:val="40"/>
                              </w:rPr>
                              <w:br/>
                            </w:r>
                            <w:r w:rsidRPr="0087017B">
                              <w:rPr>
                                <w:rFonts w:ascii="Arial" w:hAnsi="Arial" w:cs="Arial"/>
                                <w:color w:val="000000" w:themeColor="text1"/>
                                <w:sz w:val="32"/>
                                <w:szCs w:val="40"/>
                              </w:rPr>
                              <w:t>et personnes souffrant de maladie chronique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69FCD" id="_x0000_s1027" type="#_x0000_t202" style="position:absolute;margin-left:53pt;margin-top:439.55pt;width:334.5pt;height:110.6pt;z-index:25171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Af/AEAANUDAAAOAAAAZHJzL2Uyb0RvYy54bWysU11v2yAUfZ+0/4B4X2xHTpdacaquXaZJ&#10;3YfU7QdgjGM04DIgsbNfvwt202h9q+YHdOGac+8597C5GbUiR+G8BFPTYpFTIgyHVpp9TX/+2L1b&#10;U+IDMy1TYERNT8LTm+3bN5vBVmIJPahWOIIgxleDrWkfgq2yzPNeaOYXYIXBZAdOs4Bbt89axwZE&#10;1ypb5vlVNoBrrQMuvMfT+ylJtwm/6wQP37rOi0BUTbG3kFaX1iau2XbDqr1jtpd8boO9ogvNpMGi&#10;Z6h7Fhg5OPkCSkvuwEMXFhx0Bl0nuUgckE2R/8PmsWdWJC4ojrdnmfz/g+Vfj4/2uyNh/AAjDjCR&#10;8PYB+C9PDNz1zOzFrXMw9IK1WLiIkmWD9dV8NUrtKx9BmuELtDhkdgiQgMbO6agK8iSIjgM4nUUX&#10;YyAcD8tluS5WmOKYK8q8vFqmsWSserpunQ+fBGgSg5o6nGqCZ8cHH2I7rHr6JVYzsJNKpckqQ4aa&#10;Xq+Wq3ThIqNlQOMpqWu6zuM3WSGy/GjadDkwqaYYCygz045MJ85hbEYi21mTqEID7Ql1cDD5DN8F&#10;Bj24P5QM6LGa+t8H5gQl6rNBLa+LsoymTJty9R6JE3eZaS4zzHCEqmmgZArvQjJypOztLWq+k0mN&#10;507mltE7SaTZ59Gcl/v01/Nr3P4FAAD//wMAUEsDBBQABgAIAAAAIQCt0upf3wAAAAwBAAAPAAAA&#10;ZHJzL2Rvd25yZXYueG1sTI/BTsMwEETvSPyDtUjcqJ0impLGqSrUliOlRJzd2E0i4rVlu2n4e5YT&#10;HGdnNPumXE92YKMJsXcoIZsJYAYbp3tsJdQfu4clsJgUajU4NBK+TYR1dXtTqkK7K76b8ZhaRiUY&#10;CyWhS8kXnMemM1bFmfMGyTu7YFUiGVqug7pSuR34XIgFt6pH+tApb14603wdL1aCT36fv4a3w2a7&#10;G0X9ua/nfbuV8v5u2qyAJTOlvzD84hM6VMR0chfUkQ2kxYK2JAnL/DkDRok8f6LLiaxMiEfgVcn/&#10;j6h+AAAA//8DAFBLAQItABQABgAIAAAAIQC2gziS/gAAAOEBAAATAAAAAAAAAAAAAAAAAAAAAABb&#10;Q29udGVudF9UeXBlc10ueG1sUEsBAi0AFAAGAAgAAAAhADj9If/WAAAAlAEAAAsAAAAAAAAAAAAA&#10;AAAALwEAAF9yZWxzLy5yZWxzUEsBAi0AFAAGAAgAAAAhABZWkB/8AQAA1QMAAA4AAAAAAAAAAAAA&#10;AAAALgIAAGRycy9lMm9Eb2MueG1sUEsBAi0AFAAGAAgAAAAhAK3S6l/fAAAADAEAAA8AAAAAAAAA&#10;AAAAAAAAVgQAAGRycy9kb3ducmV2LnhtbFBLBQYAAAAABAAEAPMAAABiBQAAAAA=&#10;" filled="f" stroked="f">
                <v:textbox style="mso-fit-shape-to-text:t">
                  <w:txbxContent>
                    <w:p w14:paraId="76F84874" w14:textId="139B96A6" w:rsidR="003B7CB7" w:rsidRPr="0087017B" w:rsidRDefault="003B7CB7" w:rsidP="004320B5">
                      <w:pPr>
                        <w:spacing w:line="240" w:lineRule="auto"/>
                        <w:jc w:val="left"/>
                        <w:rPr>
                          <w:rFonts w:ascii="Arial" w:hAnsi="Arial" w:cs="Arial"/>
                          <w:color w:val="000000" w:themeColor="text1"/>
                          <w:sz w:val="32"/>
                          <w:szCs w:val="40"/>
                        </w:rPr>
                      </w:pPr>
                      <w:r w:rsidRPr="0087017B">
                        <w:rPr>
                          <w:rFonts w:ascii="Arial" w:hAnsi="Arial" w:cs="Arial"/>
                          <w:color w:val="000000" w:themeColor="text1"/>
                          <w:sz w:val="32"/>
                          <w:szCs w:val="40"/>
                        </w:rPr>
                        <w:t xml:space="preserve">Personnes âgées, </w:t>
                      </w:r>
                      <w:r w:rsidR="004320B5">
                        <w:rPr>
                          <w:rFonts w:ascii="Arial" w:hAnsi="Arial" w:cs="Arial"/>
                          <w:color w:val="000000" w:themeColor="text1"/>
                          <w:sz w:val="32"/>
                          <w:szCs w:val="40"/>
                        </w:rPr>
                        <w:br/>
                      </w:r>
                      <w:r w:rsidRPr="0087017B">
                        <w:rPr>
                          <w:rFonts w:ascii="Arial" w:hAnsi="Arial" w:cs="Arial"/>
                          <w:color w:val="000000" w:themeColor="text1"/>
                          <w:sz w:val="32"/>
                          <w:szCs w:val="40"/>
                        </w:rPr>
                        <w:t xml:space="preserve">personnes en situation de handicap </w:t>
                      </w:r>
                      <w:r w:rsidR="004320B5">
                        <w:rPr>
                          <w:rFonts w:ascii="Arial" w:hAnsi="Arial" w:cs="Arial"/>
                          <w:color w:val="000000" w:themeColor="text1"/>
                          <w:sz w:val="32"/>
                          <w:szCs w:val="40"/>
                        </w:rPr>
                        <w:br/>
                      </w:r>
                      <w:r w:rsidRPr="0087017B">
                        <w:rPr>
                          <w:rFonts w:ascii="Arial" w:hAnsi="Arial" w:cs="Arial"/>
                          <w:color w:val="000000" w:themeColor="text1"/>
                          <w:sz w:val="32"/>
                          <w:szCs w:val="40"/>
                        </w:rPr>
                        <w:t>et personnes souffrant de maladie chronique</w:t>
                      </w:r>
                    </w:p>
                  </w:txbxContent>
                </v:textbox>
                <w10:wrap type="square" anchorx="margin"/>
              </v:shape>
            </w:pict>
          </mc:Fallback>
        </mc:AlternateContent>
      </w:r>
      <w:r w:rsidR="004320B5" w:rsidRPr="0087017B">
        <w:rPr>
          <w:noProof/>
          <w:color w:val="7F7F7F" w:themeColor="text1" w:themeTint="80"/>
        </w:rPr>
        <mc:AlternateContent>
          <mc:Choice Requires="wps">
            <w:drawing>
              <wp:anchor distT="45720" distB="45720" distL="114300" distR="114300" simplePos="0" relativeHeight="251709952" behindDoc="0" locked="0" layoutInCell="1" allowOverlap="1" wp14:anchorId="62D38048" wp14:editId="57B50822">
                <wp:simplePos x="0" y="0"/>
                <wp:positionH relativeFrom="page">
                  <wp:posOffset>1873885</wp:posOffset>
                </wp:positionH>
                <wp:positionV relativeFrom="paragraph">
                  <wp:posOffset>3900170</wp:posOffset>
                </wp:positionV>
                <wp:extent cx="558165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050DF22D" w14:textId="126A2682" w:rsidR="003B7CB7" w:rsidRPr="004320B5" w:rsidRDefault="003B7CB7" w:rsidP="003B7CB7">
                            <w:pPr>
                              <w:jc w:val="left"/>
                              <w:rPr>
                                <w:rFonts w:ascii="Arial" w:hAnsi="Arial" w:cs="Arial"/>
                                <w:b/>
                                <w:bCs/>
                                <w:color w:val="35395B" w:themeColor="accent6" w:themeShade="BF"/>
                                <w:sz w:val="68"/>
                                <w:szCs w:val="68"/>
                              </w:rPr>
                            </w:pPr>
                            <w:r w:rsidRPr="004320B5">
                              <w:rPr>
                                <w:rFonts w:ascii="Arial" w:hAnsi="Arial" w:cs="Arial"/>
                                <w:b/>
                                <w:bCs/>
                                <w:color w:val="35395B" w:themeColor="accent6" w:themeShade="BF"/>
                                <w:sz w:val="68"/>
                                <w:szCs w:val="68"/>
                              </w:rPr>
                              <w:t>Activités et compétences</w:t>
                            </w:r>
                            <w:r w:rsidRPr="004320B5">
                              <w:rPr>
                                <w:rFonts w:ascii="Arial" w:hAnsi="Arial" w:cs="Arial"/>
                                <w:b/>
                                <w:bCs/>
                                <w:color w:val="35395B" w:themeColor="accent6" w:themeShade="BF"/>
                                <w:sz w:val="68"/>
                                <w:szCs w:val="68"/>
                              </w:rPr>
                              <w:br/>
                              <w:t>autour du parcours de vie</w:t>
                            </w:r>
                            <w:r w:rsidRPr="004320B5">
                              <w:rPr>
                                <w:rFonts w:ascii="Arial" w:hAnsi="Arial" w:cs="Arial"/>
                                <w:b/>
                                <w:bCs/>
                                <w:color w:val="35395B" w:themeColor="accent6" w:themeShade="BF"/>
                                <w:sz w:val="68"/>
                                <w:szCs w:val="68"/>
                              </w:rPr>
                              <w:br/>
                              <w:t>de l’usager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38048" id="_x0000_s1028" type="#_x0000_t202" style="position:absolute;margin-left:147.55pt;margin-top:307.1pt;width:439.5pt;height:110.6pt;z-index:2517099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xA/gEAANUDAAAOAAAAZHJzL2Uyb0RvYy54bWysU9uO2yAQfa/Uf0C8N7ajOM1aIavtblNV&#10;2l6kbT+AYByjAkOBxE6/vgPOZqP2raofEDCeM3POHNa3o9HkKH1QYBmtZiUl0gpold0z+v3b9s2K&#10;khC5bbkGKxk9yUBvN69frQfXyDn0oFvpCYLY0AyO0T5G1xRFEL00PMzASYvBDrzhEY9+X7SeD4hu&#10;dDEvy2UxgG+dByFDwNuHKUg3Gb/rpIhfui7ISDSj2FvMq8/rLq3FZs2bveeuV+LcBv+HLgxXFote&#10;oB545OTg1V9QRgkPAbo4E2AK6DolZOaAbKryDzZPPXcyc0FxgrvIFP4frPh8fHJfPYnjOxhxgJlE&#10;cI8gfgRi4b7ndi/vvIehl7zFwlWSrBhcaM6pSerQhASyGz5Bi0PmhwgZaOy8SaogT4LoOIDTRXQ5&#10;RiLwsq5X1bLGkMBYtSgXy3keS8Gb53TnQ/wgwZC0YdTjVDM8Pz6GmNrhzfMvqZqFrdI6T1ZbMjB6&#10;U8/rnHAVMSqi8bQyjK7K9E1WSCzf2zYnR670tMcC2p5pJ6YT5zjuRqJaRucpN6mwg/aEOniYfIbv&#10;Ajc9+F+UDOgxRsPPA/eSEv3RopY31WKRTJkPi/otEif+OrK7jnArEIrRSMm0vY/ZyIlycHeo+VZl&#10;NV46ObeM3skinX2ezHl9zn+9vMbNbwAAAP//AwBQSwMEFAAGAAgAAAAhABHsIJzgAAAADAEAAA8A&#10;AABkcnMvZG93bnJldi54bWxMj8tOwzAQRfdI/IM1SOyok5A+CJlUFWrLslAi1m48JBHxQ7abhr/H&#10;XcFyZo7unFuuJzWwkZzvjUZIZwkw0o2RvW4R6o/dwwqYD0JLMRhNCD/kYV3d3pSikOai32k8hpbF&#10;EO0LgdCFYAvOfdOREn5mLOl4+zJOiRBH13LpxCWGq4FnSbLgSvQ6fuiEpZeOmu/jWSHYYPfLV3d4&#10;22x3Y1J/7uusb7eI93fT5hlYoCn8wXDVj+pQRaeTOWvp2YCQPc3TiCIs0jwDdiXSZR5XJ4TV4zwH&#10;XpX8f4nqFwAA//8DAFBLAQItABQABgAIAAAAIQC2gziS/gAAAOEBAAATAAAAAAAAAAAAAAAAAAAA&#10;AABbQ29udGVudF9UeXBlc10ueG1sUEsBAi0AFAAGAAgAAAAhADj9If/WAAAAlAEAAAsAAAAAAAAA&#10;AAAAAAAALwEAAF9yZWxzLy5yZWxzUEsBAi0AFAAGAAgAAAAhAIfufED+AQAA1QMAAA4AAAAAAAAA&#10;AAAAAAAALgIAAGRycy9lMm9Eb2MueG1sUEsBAi0AFAAGAAgAAAAhABHsIJzgAAAADAEAAA8AAAAA&#10;AAAAAAAAAAAAWAQAAGRycy9kb3ducmV2LnhtbFBLBQYAAAAABAAEAPMAAABlBQAAAAA=&#10;" filled="f" stroked="f">
                <v:textbox style="mso-fit-shape-to-text:t">
                  <w:txbxContent>
                    <w:p w14:paraId="050DF22D" w14:textId="126A2682" w:rsidR="003B7CB7" w:rsidRPr="004320B5" w:rsidRDefault="003B7CB7" w:rsidP="003B7CB7">
                      <w:pPr>
                        <w:jc w:val="left"/>
                        <w:rPr>
                          <w:rFonts w:ascii="Arial" w:hAnsi="Arial" w:cs="Arial"/>
                          <w:b/>
                          <w:bCs/>
                          <w:color w:val="35395B" w:themeColor="accent6" w:themeShade="BF"/>
                          <w:sz w:val="68"/>
                          <w:szCs w:val="68"/>
                        </w:rPr>
                      </w:pPr>
                      <w:r w:rsidRPr="004320B5">
                        <w:rPr>
                          <w:rFonts w:ascii="Arial" w:hAnsi="Arial" w:cs="Arial"/>
                          <w:b/>
                          <w:bCs/>
                          <w:color w:val="35395B" w:themeColor="accent6" w:themeShade="BF"/>
                          <w:sz w:val="68"/>
                          <w:szCs w:val="68"/>
                        </w:rPr>
                        <w:t>Activités et compétences</w:t>
                      </w:r>
                      <w:r w:rsidRPr="004320B5">
                        <w:rPr>
                          <w:rFonts w:ascii="Arial" w:hAnsi="Arial" w:cs="Arial"/>
                          <w:b/>
                          <w:bCs/>
                          <w:color w:val="35395B" w:themeColor="accent6" w:themeShade="BF"/>
                          <w:sz w:val="68"/>
                          <w:szCs w:val="68"/>
                        </w:rPr>
                        <w:br/>
                        <w:t>autour du parcours de vie</w:t>
                      </w:r>
                      <w:r w:rsidRPr="004320B5">
                        <w:rPr>
                          <w:rFonts w:ascii="Arial" w:hAnsi="Arial" w:cs="Arial"/>
                          <w:b/>
                          <w:bCs/>
                          <w:color w:val="35395B" w:themeColor="accent6" w:themeShade="BF"/>
                          <w:sz w:val="68"/>
                          <w:szCs w:val="68"/>
                        </w:rPr>
                        <w:br/>
                        <w:t>de l’usager</w:t>
                      </w:r>
                    </w:p>
                  </w:txbxContent>
                </v:textbox>
                <w10:wrap type="square" anchorx="page"/>
              </v:shape>
            </w:pict>
          </mc:Fallback>
        </mc:AlternateContent>
      </w:r>
      <w:r w:rsidR="004320B5">
        <w:rPr>
          <w:noProof/>
          <w:color w:val="4D4D4D"/>
          <w:sz w:val="18"/>
          <w:szCs w:val="18"/>
          <w:lang w:eastAsia="fr-FR"/>
        </w:rPr>
        <mc:AlternateContent>
          <mc:Choice Requires="wps">
            <w:drawing>
              <wp:anchor distT="0" distB="0" distL="114300" distR="114300" simplePos="0" relativeHeight="251719168" behindDoc="1" locked="0" layoutInCell="1" allowOverlap="1" wp14:anchorId="2EDB2E23" wp14:editId="5953806B">
                <wp:simplePos x="0" y="0"/>
                <wp:positionH relativeFrom="column">
                  <wp:posOffset>501650</wp:posOffset>
                </wp:positionH>
                <wp:positionV relativeFrom="paragraph">
                  <wp:posOffset>529590</wp:posOffset>
                </wp:positionV>
                <wp:extent cx="1979930" cy="7419975"/>
                <wp:effectExtent l="0" t="0" r="1270" b="9525"/>
                <wp:wrapNone/>
                <wp:docPr id="7213377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7419975"/>
                        </a:xfrm>
                        <a:prstGeom prst="rect">
                          <a:avLst/>
                        </a:prstGeom>
                        <a:solidFill>
                          <a:schemeClr val="accent2">
                            <a:lumMod val="60000"/>
                            <a:lumOff val="40000"/>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4CEB" id="Rectangle 2" o:spid="_x0000_s1026" style="position:absolute;margin-left:39.5pt;margin-top:41.7pt;width:155.9pt;height:584.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y4pQIAAM0FAAAOAAAAZHJzL2Uyb0RvYy54bWysVN9P2zAQfp+0/8Hy+0jSFbpEpKgCMU3q&#10;AA0mno1jk2iOz7Pdpt1fv7OdhoqhPUzLg+X7/fnL3Z1f7HpFtsK6DnRNi5OcEqE5NJ1+run3h+sP&#10;nyhxnumGKdCipnvh6MXy/bvzwVRiBi2oRliCSbSrBlPT1ntTZZnjreiZOwEjNBol2J55FO1z1lg2&#10;YPZeZbM8P8sGsI2xwIVzqL1KRrqM+aUU3N9K6YQnqqaIzcfTxvMpnNnynFXPlpm24yMM9g8oetZp&#10;LDqlumKekY3t/kjVd9yCA+lPOPQZSNlxEd+ArynyV6+5b5kR8S1IjjMTTe7/peU323tzZwN0Z9bA&#10;fzhkJBuMqyZLENzos5O2D74InOwii/uJRbHzhKOyKBdl+RHJ5mhbzIuyXJwGnjNWHcKNdf6zgJ6E&#10;S00t/qbIHtuunU+uB5eIDFTXXHdKRSG0hrhUlmwZ/lTGudB+FsPVpv8KTdKf5fil34tqbIKknr+o&#10;mTItS9rTvCjPRoyx9UL+iNgdl1Y6ANAQoCSUQRPZSgRFqvxeieCn9DchSdcgJQnelPkYeRGRu5Y1&#10;4oBlBI58TRERS0wYMkusP+UeE7zFSjE+afQPoSLOxBScp+p/C54iYmXQfgruOw32rQTKT5WT/4Gk&#10;RE1g6Qma/Z0lFtJEOsOvO+yFNXP+jlkcQewfXCv+Fg+pYKgpjDdKWrC/3tIHf5wMtFIy4EjX1P3c&#10;MCsoUV80zkxZzOdhB0RhfrqYoWCPLU/HFr3pLwEbrMAFZni8Bn+vDldpoX/E7bMKVdHENMfaNeXe&#10;HoRLn1YN7i8uVqvohnNvmF/re8ND8sBq6PWH3SOzZhwIj7N0A4fxZ9WruUi+IVLDauNBdnFoXngd&#10;+cadERtn3G9hKR3L0etlCy9/AwAA//8DAFBLAwQUAAYACAAAACEAsryaN+IAAAAKAQAADwAAAGRy&#10;cy9kb3ducmV2LnhtbEyPy07DMBBF90j8gzVI7KjTByVJ41QICItKLGjaRXdubOIIexzFbpv+PcMK&#10;lqN7deecYj06y856CJ1HAdNJAkxj41WHrYBdXT2kwEKUqKT1qAVcdYB1eXtTyFz5C37q8za2jEYw&#10;5FKAibHPOQ+N0U6Gie81UvblBycjnUPL1SAvNO4snyXJkjvZIX0wstcvRjff25MTsFjWaV2Zw+bj&#10;3b++WVntu911L8T93fi8Ahb1GP/K8ItP6FAS09GfUAVmBTxlpBIFpPMFMMrnWUIqRyrOHqcZ8LLg&#10;/xXKHwAAAP//AwBQSwECLQAUAAYACAAAACEAtoM4kv4AAADhAQAAEwAAAAAAAAAAAAAAAAAAAAAA&#10;W0NvbnRlbnRfVHlwZXNdLnhtbFBLAQItABQABgAIAAAAIQA4/SH/1gAAAJQBAAALAAAAAAAAAAAA&#10;AAAAAC8BAABfcmVscy8ucmVsc1BLAQItABQABgAIAAAAIQDZV8y4pQIAAM0FAAAOAAAAAAAAAAAA&#10;AAAAAC4CAABkcnMvZTJvRG9jLnhtbFBLAQItABQABgAIAAAAIQCyvJo34gAAAAoBAAAPAAAAAAAA&#10;AAAAAAAAAP8EAABkcnMvZG93bnJldi54bWxQSwUGAAAAAAQABADzAAAADgYAAAAA&#10;" fillcolor="#9aa8d8 [1941]" stroked="f" strokeweight="2pt">
                <v:fill opacity="32896f"/>
              </v:rect>
            </w:pict>
          </mc:Fallback>
        </mc:AlternateContent>
      </w:r>
      <w:r w:rsidR="004320B5">
        <w:rPr>
          <w:noProof/>
          <w:color w:val="7F7F7F" w:themeColor="text1" w:themeTint="80"/>
        </w:rPr>
        <w:drawing>
          <wp:anchor distT="0" distB="0" distL="114300" distR="114300" simplePos="0" relativeHeight="251717120" behindDoc="1" locked="0" layoutInCell="1" allowOverlap="1" wp14:anchorId="24431B0F" wp14:editId="5A91ADDF">
            <wp:simplePos x="0" y="0"/>
            <wp:positionH relativeFrom="page">
              <wp:posOffset>714375</wp:posOffset>
            </wp:positionH>
            <wp:positionV relativeFrom="paragraph">
              <wp:posOffset>529590</wp:posOffset>
            </wp:positionV>
            <wp:extent cx="7055866" cy="7429500"/>
            <wp:effectExtent l="0" t="0" r="0" b="0"/>
            <wp:wrapNone/>
            <wp:docPr id="824399896" name="Image 10" descr="Une image contenant chaise, personne, meubles,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99896" name="Image 10" descr="Une image contenant chaise, personne, meubles, habits&#10;&#10;Le contenu généré par l’IA peut être incorrect."/>
                    <pic:cNvPicPr/>
                  </pic:nvPicPr>
                  <pic:blipFill rotWithShape="1">
                    <a:blip r:embed="rId12" cstate="print">
                      <a:extLst>
                        <a:ext uri="{28A0092B-C50C-407E-A947-70E740481C1C}">
                          <a14:useLocalDpi xmlns:a14="http://schemas.microsoft.com/office/drawing/2010/main" val="0"/>
                        </a:ext>
                      </a:extLst>
                    </a:blip>
                    <a:srcRect t="6876" b="22797"/>
                    <a:stretch/>
                  </pic:blipFill>
                  <pic:spPr bwMode="auto">
                    <a:xfrm>
                      <a:off x="0" y="0"/>
                      <a:ext cx="7060723" cy="74346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7CB7" w:rsidRPr="0087017B">
        <w:rPr>
          <w:color w:val="7F7F7F" w:themeColor="text1" w:themeTint="80"/>
        </w:rPr>
        <w:br w:type="page"/>
      </w:r>
    </w:p>
    <w:p w14:paraId="0BF9DF51" w14:textId="274AFC3D" w:rsidR="001E117B" w:rsidRPr="003B7CB7" w:rsidRDefault="00D62F11" w:rsidP="003B7CB7">
      <w:pPr>
        <w:tabs>
          <w:tab w:val="left" w:pos="142"/>
        </w:tabs>
        <w:spacing w:before="2280" w:after="120" w:line="240" w:lineRule="auto"/>
        <w:ind w:right="15" w:firstLine="2"/>
        <w:jc w:val="left"/>
        <w:rPr>
          <w:rFonts w:asciiTheme="minorHAnsi" w:hAnsiTheme="minorHAnsi" w:cstheme="minorHAnsi"/>
          <w:i/>
          <w:color w:val="000091" w:themeColor="text2"/>
        </w:rPr>
      </w:pPr>
      <w:r w:rsidRPr="003B7CB7">
        <w:rPr>
          <w:rFonts w:asciiTheme="minorHAnsi" w:hAnsiTheme="minorHAnsi" w:cstheme="minorHAnsi"/>
          <w:i/>
          <w:color w:val="000091" w:themeColor="text2"/>
        </w:rPr>
        <w:lastRenderedPageBreak/>
        <w:t>Remerciements :</w:t>
      </w:r>
    </w:p>
    <w:p w14:paraId="0BF8EC7D" w14:textId="3001B093" w:rsidR="00D62F11" w:rsidRDefault="00154E0A" w:rsidP="003B7CB7">
      <w:pPr>
        <w:tabs>
          <w:tab w:val="left" w:pos="142"/>
        </w:tabs>
        <w:spacing w:line="240" w:lineRule="auto"/>
        <w:ind w:right="15" w:firstLine="2"/>
        <w:jc w:val="left"/>
        <w:rPr>
          <w:rFonts w:asciiTheme="minorHAnsi" w:hAnsiTheme="minorHAnsi" w:cstheme="minorHAnsi"/>
          <w:i/>
          <w:color w:val="000091" w:themeColor="text2"/>
        </w:rPr>
      </w:pPr>
      <w:r w:rsidRPr="003B7CB7">
        <w:rPr>
          <w:rFonts w:asciiTheme="minorHAnsi" w:hAnsiTheme="minorHAnsi" w:cstheme="minorHAnsi"/>
          <w:i/>
          <w:color w:val="000091" w:themeColor="text2"/>
        </w:rPr>
        <w:t>L’Agence r</w:t>
      </w:r>
      <w:r w:rsidR="00D62F11" w:rsidRPr="003B7CB7">
        <w:rPr>
          <w:rFonts w:asciiTheme="minorHAnsi" w:hAnsiTheme="minorHAnsi" w:cstheme="minorHAnsi"/>
          <w:i/>
          <w:color w:val="000091" w:themeColor="text2"/>
        </w:rPr>
        <w:t xml:space="preserve">égionale de </w:t>
      </w:r>
      <w:r w:rsidRPr="003B7CB7">
        <w:rPr>
          <w:rFonts w:asciiTheme="minorHAnsi" w:hAnsiTheme="minorHAnsi" w:cstheme="minorHAnsi"/>
          <w:i/>
          <w:color w:val="000091" w:themeColor="text2"/>
        </w:rPr>
        <w:t xml:space="preserve">santé Auvergne-Rhône-Alpes et </w:t>
      </w:r>
      <w:r w:rsidR="00F1260F" w:rsidRPr="003B7CB7">
        <w:rPr>
          <w:rFonts w:asciiTheme="minorHAnsi" w:hAnsiTheme="minorHAnsi" w:cstheme="minorHAnsi"/>
          <w:i/>
          <w:color w:val="000091" w:themeColor="text2"/>
        </w:rPr>
        <w:t>l’Opérateur de compétences (</w:t>
      </w:r>
      <w:r w:rsidR="00D62F11" w:rsidRPr="003B7CB7">
        <w:rPr>
          <w:rFonts w:asciiTheme="minorHAnsi" w:hAnsiTheme="minorHAnsi" w:cstheme="minorHAnsi"/>
          <w:i/>
          <w:color w:val="000091" w:themeColor="text2"/>
        </w:rPr>
        <w:t>OPCO</w:t>
      </w:r>
      <w:r w:rsidR="00F1260F" w:rsidRPr="003B7CB7">
        <w:rPr>
          <w:rFonts w:asciiTheme="minorHAnsi" w:hAnsiTheme="minorHAnsi" w:cstheme="minorHAnsi"/>
          <w:i/>
          <w:color w:val="000091" w:themeColor="text2"/>
        </w:rPr>
        <w:t>)</w:t>
      </w:r>
      <w:r w:rsidR="00D62F11" w:rsidRPr="003B7CB7">
        <w:rPr>
          <w:rFonts w:asciiTheme="minorHAnsi" w:hAnsiTheme="minorHAnsi" w:cstheme="minorHAnsi"/>
          <w:i/>
          <w:color w:val="000091" w:themeColor="text2"/>
        </w:rPr>
        <w:t xml:space="preserve"> Santé tiennent </w:t>
      </w:r>
      <w:r w:rsidR="003B7CB7">
        <w:rPr>
          <w:rFonts w:asciiTheme="minorHAnsi" w:hAnsiTheme="minorHAnsi" w:cstheme="minorHAnsi"/>
          <w:i/>
          <w:color w:val="000091" w:themeColor="text2"/>
        </w:rPr>
        <w:br/>
      </w:r>
      <w:r w:rsidR="00D62F11" w:rsidRPr="003B7CB7">
        <w:rPr>
          <w:rFonts w:asciiTheme="minorHAnsi" w:hAnsiTheme="minorHAnsi" w:cstheme="minorHAnsi"/>
          <w:i/>
          <w:color w:val="000091" w:themeColor="text2"/>
        </w:rPr>
        <w:t>à témoigner de leur reconnaissance aux</w:t>
      </w:r>
      <w:r w:rsidR="00AE346C">
        <w:rPr>
          <w:rFonts w:asciiTheme="minorHAnsi" w:hAnsiTheme="minorHAnsi" w:cstheme="minorHAnsi"/>
          <w:i/>
          <w:color w:val="000091" w:themeColor="text2"/>
        </w:rPr>
        <w:t xml:space="preserve"> établissements, services et professi</w:t>
      </w:r>
      <w:r w:rsidR="00D62F11" w:rsidRPr="003B7CB7">
        <w:rPr>
          <w:rFonts w:asciiTheme="minorHAnsi" w:hAnsiTheme="minorHAnsi" w:cstheme="minorHAnsi"/>
          <w:i/>
          <w:color w:val="000091" w:themeColor="text2"/>
        </w:rPr>
        <w:t>onnels qui ont accepté de participer à l’expérimentation</w:t>
      </w:r>
      <w:r w:rsidR="00AE346C">
        <w:rPr>
          <w:rFonts w:asciiTheme="minorHAnsi" w:hAnsiTheme="minorHAnsi" w:cstheme="minorHAnsi"/>
          <w:i/>
          <w:color w:val="000091" w:themeColor="text2"/>
        </w:rPr>
        <w:t xml:space="preserve"> et à la mise en pratique de </w:t>
      </w:r>
      <w:r w:rsidR="00D62F11" w:rsidRPr="003B7CB7">
        <w:rPr>
          <w:rFonts w:asciiTheme="minorHAnsi" w:hAnsiTheme="minorHAnsi" w:cstheme="minorHAnsi"/>
          <w:i/>
          <w:color w:val="000091" w:themeColor="text2"/>
        </w:rPr>
        <w:t>ce</w:t>
      </w:r>
      <w:r w:rsidR="00AE346C">
        <w:rPr>
          <w:rFonts w:asciiTheme="minorHAnsi" w:hAnsiTheme="minorHAnsi" w:cstheme="minorHAnsi"/>
          <w:i/>
          <w:color w:val="000091" w:themeColor="text2"/>
        </w:rPr>
        <w:t xml:space="preserve">s travaux </w:t>
      </w:r>
      <w:r w:rsidR="00D62F11" w:rsidRPr="003B7CB7">
        <w:rPr>
          <w:rFonts w:asciiTheme="minorHAnsi" w:hAnsiTheme="minorHAnsi" w:cstheme="minorHAnsi"/>
          <w:i/>
          <w:color w:val="000091" w:themeColor="text2"/>
        </w:rPr>
        <w:t>collectif</w:t>
      </w:r>
      <w:r w:rsidR="00AE346C">
        <w:rPr>
          <w:rFonts w:asciiTheme="minorHAnsi" w:hAnsiTheme="minorHAnsi" w:cstheme="minorHAnsi"/>
          <w:i/>
          <w:color w:val="000091" w:themeColor="text2"/>
        </w:rPr>
        <w:t>s</w:t>
      </w:r>
      <w:r w:rsidR="00D62F11" w:rsidRPr="003B7CB7">
        <w:rPr>
          <w:rFonts w:asciiTheme="minorHAnsi" w:hAnsiTheme="minorHAnsi" w:cstheme="minorHAnsi"/>
          <w:i/>
          <w:color w:val="000091" w:themeColor="text2"/>
        </w:rPr>
        <w:t>.</w:t>
      </w:r>
    </w:p>
    <w:p w14:paraId="1445F6DC" w14:textId="77777777" w:rsidR="00DF760F" w:rsidRDefault="00DF760F" w:rsidP="003B7CB7">
      <w:pPr>
        <w:tabs>
          <w:tab w:val="left" w:pos="142"/>
        </w:tabs>
        <w:spacing w:line="240" w:lineRule="auto"/>
        <w:ind w:right="15" w:firstLine="2"/>
        <w:jc w:val="left"/>
        <w:rPr>
          <w:rFonts w:asciiTheme="minorHAnsi" w:hAnsiTheme="minorHAnsi" w:cstheme="minorHAnsi"/>
          <w:i/>
          <w:color w:val="000091" w:themeColor="text2"/>
        </w:rPr>
      </w:pPr>
    </w:p>
    <w:tbl>
      <w:tblPr>
        <w:tblStyle w:val="Grilledutableau"/>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0C390A" w:rsidRPr="003B7CB7" w14:paraId="3EE2C425" w14:textId="77777777" w:rsidTr="000C390A">
        <w:trPr>
          <w:trHeight w:val="8321"/>
        </w:trPr>
        <w:tc>
          <w:tcPr>
            <w:tcW w:w="3969" w:type="dxa"/>
          </w:tcPr>
          <w:p w14:paraId="76092D58"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CAMPS APS St-Étienne, Loire</w:t>
            </w:r>
          </w:p>
          <w:p w14:paraId="591D6FB2"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Centre médical infantil de Romagnat (Puy-de-Dôme)</w:t>
            </w:r>
          </w:p>
          <w:p w14:paraId="5952DAB3"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DIME Association Nous Aussi, Haute-Savoie</w:t>
            </w:r>
          </w:p>
          <w:p w14:paraId="5A9CF977"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DIME APAJH 03, Allier</w:t>
            </w:r>
          </w:p>
          <w:p w14:paraId="531B2E69"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DITEP et DIME Fondation Chantelise, Isère</w:t>
            </w:r>
          </w:p>
          <w:p w14:paraId="54D0465D"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DITEP Les Alaniers de Brou, Ain</w:t>
            </w:r>
          </w:p>
          <w:p w14:paraId="55283DEB"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DITEP Le Chalet Langevin, Isère</w:t>
            </w:r>
            <w:r w:rsidRPr="003B7CB7">
              <w:rPr>
                <w:rFonts w:asciiTheme="minorHAnsi" w:hAnsiTheme="minorHAnsi" w:cstheme="minorHAnsi"/>
                <w:color w:val="000091" w:themeColor="text2"/>
              </w:rPr>
              <w:t xml:space="preserve"> </w:t>
            </w:r>
          </w:p>
          <w:p w14:paraId="03DC3BF0"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DITEP Mutualité Isère, Isère</w:t>
            </w:r>
          </w:p>
          <w:p w14:paraId="32F41851"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EHPAD Le Clos Chevalier, Ain</w:t>
            </w:r>
          </w:p>
          <w:p w14:paraId="5955A2C2"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8B5471">
              <w:rPr>
                <w:rFonts w:asciiTheme="minorHAnsi" w:hAnsiTheme="minorHAnsi" w:cstheme="minorHAnsi"/>
                <w:color w:val="000091" w:themeColor="text2"/>
              </w:rPr>
              <w:t xml:space="preserve">EHPAD </w:t>
            </w:r>
            <w:r w:rsidRPr="00BD132F">
              <w:rPr>
                <w:rFonts w:asciiTheme="minorHAnsi" w:hAnsiTheme="minorHAnsi" w:cstheme="minorHAnsi"/>
                <w:color w:val="000091" w:themeColor="text2"/>
              </w:rPr>
              <w:t>De</w:t>
            </w:r>
            <w:r>
              <w:rPr>
                <w:rFonts w:asciiTheme="minorHAnsi" w:hAnsiTheme="minorHAnsi" w:cstheme="minorHAnsi"/>
                <w:color w:val="000091" w:themeColor="text2"/>
              </w:rPr>
              <w:t>thel, RhôneEHPAD Les Vergers de Coudry, Haute-Savoie</w:t>
            </w:r>
          </w:p>
          <w:p w14:paraId="4551C352" w14:textId="77777777" w:rsidR="000C390A" w:rsidRPr="008B5471"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8B5471">
              <w:rPr>
                <w:rFonts w:asciiTheme="minorHAnsi" w:hAnsiTheme="minorHAnsi" w:cstheme="minorHAnsi"/>
                <w:color w:val="000091" w:themeColor="text2"/>
              </w:rPr>
              <w:t xml:space="preserve">EHPAD Le Parc, Ternay, Rhône </w:t>
            </w:r>
          </w:p>
          <w:p w14:paraId="6CBEE845" w14:textId="77777777" w:rsidR="000C390A" w:rsidRPr="00B923C6"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B923C6">
              <w:rPr>
                <w:rFonts w:asciiTheme="minorHAnsi" w:hAnsiTheme="minorHAnsi" w:cstheme="minorHAnsi"/>
                <w:color w:val="000091" w:themeColor="text2"/>
              </w:rPr>
              <w:t>EHPAD Résidence Ary Geoffray, A</w:t>
            </w:r>
            <w:r w:rsidRPr="00BD132F">
              <w:rPr>
                <w:rFonts w:asciiTheme="minorHAnsi" w:hAnsiTheme="minorHAnsi" w:cstheme="minorHAnsi"/>
                <w:color w:val="000091" w:themeColor="text2"/>
              </w:rPr>
              <w:t>in</w:t>
            </w:r>
          </w:p>
          <w:p w14:paraId="72E183D8"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EHPAD Résidence Bois Ballier, Isère</w:t>
            </w:r>
          </w:p>
          <w:p w14:paraId="508BDB25"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EHPAD Résidence Le Couvent, Isère</w:t>
            </w:r>
          </w:p>
          <w:p w14:paraId="20630704"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EHPAD Résidence Jean Ardoin, Isère</w:t>
            </w:r>
          </w:p>
          <w:p w14:paraId="1210DF80"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EHPAD Résidence Marie Béatrice, Isère</w:t>
            </w:r>
          </w:p>
          <w:p w14:paraId="2C5AEA13"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EHPAD Vilanova, Corbas, Rhône </w:t>
            </w:r>
          </w:p>
          <w:p w14:paraId="36D293B3"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EHPAD Jeanne Coulon (Allier)</w:t>
            </w:r>
          </w:p>
          <w:p w14:paraId="477907BA"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ESAT APATPH (Ardèche)</w:t>
            </w:r>
          </w:p>
          <w:p w14:paraId="092A5246"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EHPAD La tour des Cèdres (Loire)</w:t>
            </w:r>
          </w:p>
          <w:p w14:paraId="37A309E4"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ESAT ITHAC, St-Étienne, Loire </w:t>
            </w:r>
          </w:p>
          <w:p w14:paraId="04BF4E18"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ESAT les Ateliers GIER, La Grand-Croix, Loire </w:t>
            </w:r>
          </w:p>
          <w:p w14:paraId="3A238F2A"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ESAT Pepith, Saint Jean Bonnefonds, Loire</w:t>
            </w:r>
          </w:p>
          <w:p w14:paraId="01380AB0"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ESAT Messidor (Loire)</w:t>
            </w:r>
          </w:p>
          <w:p w14:paraId="5DFEBFE7"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Deltha Savoie, Savoie</w:t>
            </w:r>
          </w:p>
          <w:p w14:paraId="1114E314"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AIMC Les Alouettes, Drôme</w:t>
            </w:r>
          </w:p>
          <w:p w14:paraId="69583341"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Les Iris, Haute-Savoie</w:t>
            </w:r>
          </w:p>
          <w:p w14:paraId="77B33F45"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Les Passerelles de la Dombes, Ain</w:t>
            </w:r>
          </w:p>
          <w:p w14:paraId="328F212B"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Centre Odette Witkowska, Rhône</w:t>
            </w:r>
          </w:p>
          <w:p w14:paraId="37F84610" w14:textId="77777777" w:rsidR="000C390A" w:rsidRDefault="000C390A" w:rsidP="000C390A">
            <w:pPr>
              <w:tabs>
                <w:tab w:val="left" w:pos="142"/>
              </w:tabs>
              <w:spacing w:line="240" w:lineRule="auto"/>
              <w:ind w:right="15"/>
              <w:jc w:val="left"/>
              <w:rPr>
                <w:rFonts w:asciiTheme="minorHAnsi" w:hAnsiTheme="minorHAnsi" w:cstheme="minorHAnsi"/>
                <w:color w:val="000091" w:themeColor="text2"/>
              </w:rPr>
            </w:pPr>
            <w:r>
              <w:rPr>
                <w:rFonts w:asciiTheme="minorHAnsi" w:hAnsiTheme="minorHAnsi" w:cstheme="minorHAnsi"/>
                <w:color w:val="000091" w:themeColor="text2"/>
              </w:rPr>
              <w:t>FAM Le Volcan (Haute-Loire)</w:t>
            </w:r>
          </w:p>
          <w:p w14:paraId="4AA4ACAD"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Erable (Puy-de-Dôme)</w:t>
            </w:r>
          </w:p>
          <w:p w14:paraId="2A815306"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La Pyramide (Allier)</w:t>
            </w:r>
          </w:p>
          <w:p w14:paraId="3E5ACF6B"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p>
          <w:p w14:paraId="21E9852B" w14:textId="77777777" w:rsidR="000C390A" w:rsidRPr="003B7CB7" w:rsidRDefault="000C390A" w:rsidP="000C390A">
            <w:pPr>
              <w:tabs>
                <w:tab w:val="left" w:pos="142"/>
              </w:tabs>
              <w:spacing w:line="240" w:lineRule="auto"/>
              <w:ind w:right="15"/>
              <w:jc w:val="left"/>
              <w:rPr>
                <w:rFonts w:asciiTheme="minorHAnsi" w:hAnsiTheme="minorHAnsi" w:cstheme="minorHAnsi"/>
                <w:color w:val="000091" w:themeColor="text2"/>
              </w:rPr>
            </w:pPr>
          </w:p>
        </w:tc>
        <w:tc>
          <w:tcPr>
            <w:tcW w:w="3969" w:type="dxa"/>
          </w:tcPr>
          <w:p w14:paraId="28A7F6D4"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Roche des vents (Ardèche)</w:t>
            </w:r>
          </w:p>
          <w:p w14:paraId="4EB4EB8C"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Foyer de vie ADAPEI 07 (Ardèche)</w:t>
            </w:r>
          </w:p>
          <w:p w14:paraId="0DBD2D1C"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FAM Alice Delaunay (Puy-de-Dôme)</w:t>
            </w:r>
          </w:p>
          <w:p w14:paraId="2D783715"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Foyer L’Olivier (Loire)</w:t>
            </w:r>
          </w:p>
          <w:p w14:paraId="77E5E509"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IEM La Grande Terre (Loire)</w:t>
            </w:r>
          </w:p>
          <w:p w14:paraId="49908441"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IME AFIPH, Isère</w:t>
            </w:r>
          </w:p>
          <w:p w14:paraId="482E805D"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IME Alged Site de Fourvière, Rhône</w:t>
            </w:r>
            <w:r w:rsidRPr="003B7CB7">
              <w:rPr>
                <w:rFonts w:asciiTheme="minorHAnsi" w:hAnsiTheme="minorHAnsi" w:cstheme="minorHAnsi"/>
                <w:color w:val="000091" w:themeColor="text2"/>
              </w:rPr>
              <w:t xml:space="preserve"> </w:t>
            </w:r>
          </w:p>
          <w:p w14:paraId="3AFF45F4"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IME de Theix, Theix, Puy-de-Dôme </w:t>
            </w:r>
          </w:p>
          <w:p w14:paraId="6E2B7722"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IME du Parc Revollier, St Etienne, Loire </w:t>
            </w:r>
          </w:p>
          <w:p w14:paraId="148636DC"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IME Jardin des Tisserands (Ardèche)</w:t>
            </w:r>
          </w:p>
          <w:p w14:paraId="7BF351C9"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IME Le Hameau (Isère)</w:t>
            </w:r>
          </w:p>
          <w:p w14:paraId="4095913E"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IME Pedro Poutignat (Puy-de-Dôme)</w:t>
            </w:r>
          </w:p>
          <w:p w14:paraId="44F1CFDD"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IMP Clairefontaine (Puy-de-Dôme)</w:t>
            </w:r>
          </w:p>
          <w:p w14:paraId="0BC0310C"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ITEP Antoine Chevrier, Lyon, Rhône </w:t>
            </w:r>
          </w:p>
          <w:p w14:paraId="67265214" w14:textId="77777777" w:rsidR="000C390A" w:rsidRPr="003B7CB7" w:rsidRDefault="000C390A" w:rsidP="000C390A">
            <w:pPr>
              <w:tabs>
                <w:tab w:val="left" w:pos="142"/>
              </w:tabs>
              <w:spacing w:line="240" w:lineRule="auto"/>
              <w:ind w:right="15"/>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ITEP Institut Elise River, Lyon, Rhône ITEP La Bergerie, Ouroux, Rhône </w:t>
            </w:r>
          </w:p>
          <w:p w14:paraId="4427B65C"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ITEP La Pavière, Mornant, Rhône </w:t>
            </w:r>
          </w:p>
          <w:p w14:paraId="428BD33E"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ITEP Les Eaux vives, Grigny, Rhône </w:t>
            </w:r>
          </w:p>
          <w:p w14:paraId="0933D9FA"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ITEP-SESSAD Le Phénix, Roanne, Loire </w:t>
            </w:r>
          </w:p>
          <w:p w14:paraId="253E073E"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ITEP-SESSAD Rocheclaine, St-Etienne, Loire </w:t>
            </w:r>
          </w:p>
          <w:p w14:paraId="57A88A92"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MAS Jardins d’Asphodèles Mably, Rhône</w:t>
            </w:r>
          </w:p>
          <w:p w14:paraId="77D8F3F4"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MAS Le rosier Blanc (Loire)</w:t>
            </w:r>
          </w:p>
          <w:p w14:paraId="5913CD94"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MAS Les Charmes (Puy-de-Dôme)</w:t>
            </w:r>
          </w:p>
          <w:p w14:paraId="67C27D02" w14:textId="77777777" w:rsidR="000C390A" w:rsidRPr="008B5471"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8B5471">
              <w:rPr>
                <w:rFonts w:asciiTheme="minorHAnsi" w:hAnsiTheme="minorHAnsi" w:cstheme="minorHAnsi"/>
                <w:color w:val="000091" w:themeColor="text2"/>
              </w:rPr>
              <w:t>Maison No</w:t>
            </w:r>
            <w:r w:rsidRPr="00BD132F">
              <w:rPr>
                <w:rFonts w:asciiTheme="minorHAnsi" w:hAnsiTheme="minorHAnsi" w:cstheme="minorHAnsi"/>
                <w:color w:val="000091" w:themeColor="text2"/>
              </w:rPr>
              <w:t>tre Dame de P</w:t>
            </w:r>
            <w:r>
              <w:rPr>
                <w:rFonts w:asciiTheme="minorHAnsi" w:hAnsiTheme="minorHAnsi" w:cstheme="minorHAnsi"/>
                <w:color w:val="000091" w:themeColor="text2"/>
              </w:rPr>
              <w:t>hilerme, Haute-Savoie</w:t>
            </w:r>
          </w:p>
          <w:p w14:paraId="2B429231"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Maison Saint Joseph (Ardèche)</w:t>
            </w:r>
          </w:p>
          <w:p w14:paraId="33EF1AD3" w14:textId="77777777" w:rsidR="000C390A" w:rsidRPr="00B923C6"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B923C6">
              <w:rPr>
                <w:rFonts w:asciiTheme="minorHAnsi" w:hAnsiTheme="minorHAnsi" w:cstheme="minorHAnsi"/>
                <w:color w:val="000091" w:themeColor="text2"/>
              </w:rPr>
              <w:t xml:space="preserve">SAMSAH APAJH 03, Allier </w:t>
            </w:r>
          </w:p>
          <w:p w14:paraId="76E4CCE4" w14:textId="77777777" w:rsidR="000C390A" w:rsidRPr="008B5471"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8B5471">
              <w:rPr>
                <w:rFonts w:asciiTheme="minorHAnsi" w:hAnsiTheme="minorHAnsi" w:cstheme="minorHAnsi"/>
                <w:color w:val="000091" w:themeColor="text2"/>
              </w:rPr>
              <w:t>SSIAD Parcours S, Haute</w:t>
            </w:r>
            <w:r w:rsidRPr="00BD132F">
              <w:rPr>
                <w:rFonts w:asciiTheme="minorHAnsi" w:hAnsiTheme="minorHAnsi" w:cstheme="minorHAnsi"/>
                <w:color w:val="000091" w:themeColor="text2"/>
              </w:rPr>
              <w:t>-</w:t>
            </w:r>
            <w:r>
              <w:rPr>
                <w:rFonts w:asciiTheme="minorHAnsi" w:hAnsiTheme="minorHAnsi" w:cstheme="minorHAnsi"/>
                <w:color w:val="000091" w:themeColor="text2"/>
              </w:rPr>
              <w:t>Savoie</w:t>
            </w:r>
          </w:p>
          <w:p w14:paraId="42954887"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SESSAD du Claux (Drôme)</w:t>
            </w:r>
          </w:p>
          <w:p w14:paraId="740C4D10" w14:textId="77777777" w:rsidR="000C390A" w:rsidRPr="00BD132F" w:rsidRDefault="000C390A" w:rsidP="000C390A">
            <w:pPr>
              <w:tabs>
                <w:tab w:val="left" w:pos="142"/>
              </w:tabs>
              <w:spacing w:line="240" w:lineRule="auto"/>
              <w:ind w:right="15" w:firstLine="2"/>
              <w:jc w:val="left"/>
              <w:rPr>
                <w:rFonts w:asciiTheme="minorHAnsi" w:hAnsiTheme="minorHAnsi" w:cstheme="minorHAnsi"/>
                <w:color w:val="000091" w:themeColor="text2"/>
                <w:lang w:val="it-IT"/>
              </w:rPr>
            </w:pPr>
            <w:r w:rsidRPr="00BD132F">
              <w:rPr>
                <w:rFonts w:asciiTheme="minorHAnsi" w:hAnsiTheme="minorHAnsi" w:cstheme="minorHAnsi"/>
                <w:color w:val="000091" w:themeColor="text2"/>
                <w:lang w:val="it-IT"/>
              </w:rPr>
              <w:t xml:space="preserve">SESSAD DI PEP SRA (Drôme) </w:t>
            </w:r>
          </w:p>
          <w:p w14:paraId="16F55FD8"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SESSAD du Cézailler, Theix, Puy-de-Dôme</w:t>
            </w:r>
          </w:p>
          <w:p w14:paraId="5E6A8CDA"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SESSAD Pedreo Poutignat (Puy-de-Dôme)</w:t>
            </w:r>
          </w:p>
          <w:p w14:paraId="38AA678E" w14:textId="77777777"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SESSAD et IESHA PEP 15, Cantal</w:t>
            </w:r>
            <w:r w:rsidRPr="003B7CB7">
              <w:rPr>
                <w:rFonts w:asciiTheme="minorHAnsi" w:hAnsiTheme="minorHAnsi" w:cstheme="minorHAnsi"/>
                <w:color w:val="000091" w:themeColor="text2"/>
              </w:rPr>
              <w:t xml:space="preserve"> </w:t>
            </w:r>
          </w:p>
          <w:p w14:paraId="7C537CB0" w14:textId="77777777" w:rsidR="000C390A" w:rsidRPr="00BD132F"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BD132F">
              <w:rPr>
                <w:rFonts w:asciiTheme="minorHAnsi" w:hAnsiTheme="minorHAnsi" w:cstheme="minorHAnsi"/>
                <w:color w:val="000091" w:themeColor="text2"/>
              </w:rPr>
              <w:t xml:space="preserve">SESSAD Victor Duruy, Theix, Puy-de-Dôme </w:t>
            </w:r>
          </w:p>
          <w:p w14:paraId="29E35E6E" w14:textId="77777777" w:rsidR="000C390A" w:rsidRDefault="000C390A" w:rsidP="000C390A">
            <w:pPr>
              <w:tabs>
                <w:tab w:val="left" w:pos="142"/>
              </w:tabs>
              <w:spacing w:line="240" w:lineRule="auto"/>
              <w:ind w:right="15" w:firstLine="2"/>
              <w:jc w:val="left"/>
              <w:rPr>
                <w:rFonts w:asciiTheme="minorHAnsi" w:hAnsiTheme="minorHAnsi" w:cstheme="minorHAnsi"/>
                <w:color w:val="000091" w:themeColor="text2"/>
              </w:rPr>
            </w:pPr>
            <w:r w:rsidRPr="003B7CB7">
              <w:rPr>
                <w:rFonts w:asciiTheme="minorHAnsi" w:hAnsiTheme="minorHAnsi" w:cstheme="minorHAnsi"/>
                <w:color w:val="000091" w:themeColor="text2"/>
              </w:rPr>
              <w:t xml:space="preserve">SSIAD Le parc, Lyon, Rhône </w:t>
            </w:r>
          </w:p>
          <w:p w14:paraId="7E19CD37" w14:textId="2EC15726" w:rsidR="000C390A" w:rsidRPr="003B7CB7" w:rsidRDefault="000C390A" w:rsidP="000C390A">
            <w:pPr>
              <w:tabs>
                <w:tab w:val="left" w:pos="142"/>
              </w:tabs>
              <w:spacing w:line="240" w:lineRule="auto"/>
              <w:ind w:right="15" w:firstLine="2"/>
              <w:jc w:val="left"/>
              <w:rPr>
                <w:rFonts w:asciiTheme="minorHAnsi" w:hAnsiTheme="minorHAnsi" w:cstheme="minorHAnsi"/>
                <w:color w:val="000091" w:themeColor="text2"/>
              </w:rPr>
            </w:pPr>
            <w:r>
              <w:rPr>
                <w:rFonts w:asciiTheme="minorHAnsi" w:hAnsiTheme="minorHAnsi" w:cstheme="minorHAnsi"/>
                <w:color w:val="000091" w:themeColor="text2"/>
              </w:rPr>
              <w:t>SESSAD Val d’Allier (Puy-de-Dôme)</w:t>
            </w:r>
          </w:p>
        </w:tc>
      </w:tr>
    </w:tbl>
    <w:p w14:paraId="1C8BA160" w14:textId="0137CA0E" w:rsidR="00762FC6" w:rsidRPr="003B7CB7" w:rsidRDefault="00762FC6" w:rsidP="003B7CB7">
      <w:pPr>
        <w:tabs>
          <w:tab w:val="left" w:pos="142"/>
        </w:tabs>
        <w:spacing w:line="240" w:lineRule="auto"/>
        <w:ind w:right="15"/>
        <w:jc w:val="left"/>
        <w:rPr>
          <w:rFonts w:asciiTheme="minorHAnsi" w:hAnsiTheme="minorHAnsi" w:cstheme="minorHAnsi"/>
          <w:i/>
          <w:color w:val="000091" w:themeColor="text2"/>
        </w:rPr>
      </w:pPr>
      <w:r w:rsidRPr="003B7CB7">
        <w:rPr>
          <w:rFonts w:asciiTheme="minorHAnsi" w:hAnsiTheme="minorHAnsi" w:cstheme="minorHAnsi"/>
          <w:i/>
          <w:color w:val="000091" w:themeColor="text2"/>
        </w:rPr>
        <w:t>Le référentiel initial repose enti</w:t>
      </w:r>
      <w:r w:rsidR="005773CB" w:rsidRPr="003B7CB7">
        <w:rPr>
          <w:rFonts w:asciiTheme="minorHAnsi" w:hAnsiTheme="minorHAnsi" w:cstheme="minorHAnsi"/>
          <w:i/>
          <w:color w:val="000091" w:themeColor="text2"/>
        </w:rPr>
        <w:t xml:space="preserve">èrement sur une étude complète </w:t>
      </w:r>
      <w:r w:rsidRPr="003B7CB7">
        <w:rPr>
          <w:rFonts w:asciiTheme="minorHAnsi" w:hAnsiTheme="minorHAnsi" w:cstheme="minorHAnsi"/>
          <w:i/>
          <w:color w:val="000091" w:themeColor="text2"/>
        </w:rPr>
        <w:t>publiée en 2016</w:t>
      </w:r>
      <w:r w:rsidR="00AE346C">
        <w:rPr>
          <w:rFonts w:asciiTheme="minorHAnsi" w:hAnsiTheme="minorHAnsi" w:cstheme="minorHAnsi"/>
          <w:i/>
          <w:color w:val="000091" w:themeColor="text2"/>
        </w:rPr>
        <w:t xml:space="preserve">. Il est </w:t>
      </w:r>
      <w:r w:rsidR="00BF7FE9" w:rsidRPr="003B7CB7">
        <w:rPr>
          <w:rFonts w:asciiTheme="minorHAnsi" w:hAnsiTheme="minorHAnsi" w:cstheme="minorHAnsi"/>
          <w:i/>
          <w:color w:val="000091" w:themeColor="text2"/>
        </w:rPr>
        <w:t>réalisé</w:t>
      </w:r>
      <w:r w:rsidR="00AE346C">
        <w:rPr>
          <w:rFonts w:asciiTheme="minorHAnsi" w:hAnsiTheme="minorHAnsi" w:cstheme="minorHAnsi"/>
          <w:i/>
          <w:color w:val="000091" w:themeColor="text2"/>
        </w:rPr>
        <w:t xml:space="preserve"> par Annick Penso et Christine Martin. </w:t>
      </w:r>
    </w:p>
    <w:p w14:paraId="1A06BA99" w14:textId="7C2FAED1" w:rsidR="00DF760F" w:rsidRDefault="00AE346C" w:rsidP="00DF760F">
      <w:pPr>
        <w:tabs>
          <w:tab w:val="left" w:pos="142"/>
        </w:tabs>
        <w:spacing w:line="240" w:lineRule="auto"/>
        <w:ind w:right="15"/>
        <w:jc w:val="left"/>
        <w:rPr>
          <w:rFonts w:asciiTheme="minorHAnsi" w:hAnsiTheme="minorHAnsi" w:cstheme="minorHAnsi"/>
          <w:i/>
          <w:color w:val="000091" w:themeColor="text2"/>
        </w:rPr>
      </w:pPr>
      <w:r>
        <w:rPr>
          <w:rFonts w:asciiTheme="minorHAnsi" w:hAnsiTheme="minorHAnsi" w:cstheme="minorHAnsi"/>
          <w:i/>
          <w:color w:val="000091" w:themeColor="text2"/>
        </w:rPr>
        <w:t>L’actualisation de ce</w:t>
      </w:r>
      <w:r w:rsidR="002C17ED" w:rsidRPr="003B7CB7">
        <w:rPr>
          <w:rFonts w:asciiTheme="minorHAnsi" w:hAnsiTheme="minorHAnsi" w:cstheme="minorHAnsi"/>
          <w:i/>
          <w:color w:val="000091" w:themeColor="text2"/>
        </w:rPr>
        <w:t xml:space="preserve"> référentiel</w:t>
      </w:r>
      <w:r w:rsidR="001E117B" w:rsidRPr="003B7CB7">
        <w:rPr>
          <w:rFonts w:asciiTheme="minorHAnsi" w:hAnsiTheme="minorHAnsi" w:cstheme="minorHAnsi"/>
          <w:i/>
          <w:color w:val="000091" w:themeColor="text2"/>
        </w:rPr>
        <w:t xml:space="preserve"> </w:t>
      </w:r>
      <w:r>
        <w:rPr>
          <w:rFonts w:asciiTheme="minorHAnsi" w:hAnsiTheme="minorHAnsi" w:cstheme="minorHAnsi"/>
          <w:i/>
          <w:color w:val="000091" w:themeColor="text2"/>
        </w:rPr>
        <w:t xml:space="preserve">a été piloté par l’ARS et </w:t>
      </w:r>
      <w:r w:rsidR="00E869ED" w:rsidRPr="003B7CB7">
        <w:rPr>
          <w:rFonts w:asciiTheme="minorHAnsi" w:hAnsiTheme="minorHAnsi" w:cstheme="minorHAnsi"/>
          <w:i/>
          <w:color w:val="000091" w:themeColor="text2"/>
        </w:rPr>
        <w:t xml:space="preserve">l’OPCO Santé </w:t>
      </w:r>
      <w:r w:rsidR="00EA0A65" w:rsidRPr="003B7CB7">
        <w:rPr>
          <w:rFonts w:asciiTheme="minorHAnsi" w:hAnsiTheme="minorHAnsi" w:cstheme="minorHAnsi"/>
          <w:i/>
          <w:color w:val="000091" w:themeColor="text2"/>
        </w:rPr>
        <w:t>Auvergne-Rhône-Alpes</w:t>
      </w:r>
      <w:r>
        <w:rPr>
          <w:rFonts w:asciiTheme="minorHAnsi" w:hAnsiTheme="minorHAnsi" w:cstheme="minorHAnsi"/>
          <w:i/>
          <w:color w:val="000091" w:themeColor="text2"/>
        </w:rPr>
        <w:t xml:space="preserve">, </w:t>
      </w:r>
      <w:r w:rsidR="00EA0A65" w:rsidRPr="003B7CB7">
        <w:rPr>
          <w:rFonts w:asciiTheme="minorHAnsi" w:hAnsiTheme="minorHAnsi" w:cstheme="minorHAnsi"/>
          <w:i/>
          <w:color w:val="000091" w:themeColor="text2"/>
        </w:rPr>
        <w:t xml:space="preserve"> </w:t>
      </w:r>
      <w:r>
        <w:rPr>
          <w:rFonts w:asciiTheme="minorHAnsi" w:hAnsiTheme="minorHAnsi" w:cstheme="minorHAnsi"/>
          <w:i/>
          <w:color w:val="000091" w:themeColor="text2"/>
        </w:rPr>
        <w:t>à l’issue de sa mise en application</w:t>
      </w:r>
      <w:r w:rsidR="00DF760F">
        <w:rPr>
          <w:rFonts w:asciiTheme="minorHAnsi" w:hAnsiTheme="minorHAnsi" w:cstheme="minorHAnsi"/>
          <w:i/>
          <w:color w:val="000091" w:themeColor="text2"/>
        </w:rPr>
        <w:t xml:space="preserve"> expérimentale</w:t>
      </w:r>
      <w:r>
        <w:rPr>
          <w:rFonts w:asciiTheme="minorHAnsi" w:hAnsiTheme="minorHAnsi" w:cstheme="minorHAnsi"/>
          <w:i/>
          <w:color w:val="000091" w:themeColor="text2"/>
        </w:rPr>
        <w:t xml:space="preserve"> dans le cadre de formations-action conduite par les cabinets</w:t>
      </w:r>
      <w:r w:rsidR="009D2C3A" w:rsidRPr="003B7CB7">
        <w:rPr>
          <w:rFonts w:asciiTheme="minorHAnsi" w:hAnsiTheme="minorHAnsi" w:cstheme="minorHAnsi"/>
          <w:i/>
          <w:color w:val="000091" w:themeColor="text2"/>
        </w:rPr>
        <w:t xml:space="preserve"> </w:t>
      </w:r>
      <w:r w:rsidR="00154647" w:rsidRPr="003B7CB7">
        <w:rPr>
          <w:rFonts w:asciiTheme="minorHAnsi" w:hAnsiTheme="minorHAnsi" w:cstheme="minorHAnsi"/>
          <w:i/>
          <w:color w:val="000091" w:themeColor="text2"/>
        </w:rPr>
        <w:t xml:space="preserve">ALCIMED </w:t>
      </w:r>
      <w:r w:rsidR="002C17ED" w:rsidRPr="003B7CB7">
        <w:rPr>
          <w:rFonts w:asciiTheme="minorHAnsi" w:hAnsiTheme="minorHAnsi" w:cstheme="minorHAnsi"/>
          <w:i/>
          <w:color w:val="000091" w:themeColor="text2"/>
        </w:rPr>
        <w:t xml:space="preserve">et </w:t>
      </w:r>
      <w:r w:rsidR="005773CB" w:rsidRPr="003B7CB7">
        <w:rPr>
          <w:rFonts w:asciiTheme="minorHAnsi" w:hAnsiTheme="minorHAnsi" w:cstheme="minorHAnsi"/>
          <w:i/>
          <w:color w:val="000091" w:themeColor="text2"/>
        </w:rPr>
        <w:t>l’IRUP</w:t>
      </w:r>
      <w:r w:rsidR="00DF760F">
        <w:rPr>
          <w:rFonts w:asciiTheme="minorHAnsi" w:hAnsiTheme="minorHAnsi" w:cstheme="minorHAnsi"/>
          <w:i/>
          <w:color w:val="000091" w:themeColor="text2"/>
        </w:rPr>
        <w:t>.</w:t>
      </w:r>
      <w:r w:rsidR="006824E9" w:rsidRPr="006824E9">
        <w:rPr>
          <w:rFonts w:asciiTheme="minorHAnsi" w:hAnsiTheme="minorHAnsi" w:cstheme="minorHAnsi"/>
          <w:i/>
          <w:color w:val="000091" w:themeColor="text2"/>
          <w:highlight w:val="yellow"/>
        </w:rPr>
        <w:t xml:space="preserve"> </w:t>
      </w:r>
    </w:p>
    <w:p w14:paraId="3CE10D30" w14:textId="77777777" w:rsidR="00705EA8" w:rsidRDefault="00705EA8" w:rsidP="00DF760F">
      <w:pPr>
        <w:tabs>
          <w:tab w:val="left" w:pos="142"/>
        </w:tabs>
        <w:spacing w:line="240" w:lineRule="auto"/>
        <w:ind w:right="15"/>
        <w:jc w:val="left"/>
        <w:rPr>
          <w:rFonts w:asciiTheme="minorHAnsi" w:hAnsiTheme="minorHAnsi" w:cstheme="minorHAnsi"/>
          <w:i/>
          <w:color w:val="000091" w:themeColor="text2"/>
        </w:rPr>
      </w:pPr>
    </w:p>
    <w:p w14:paraId="11B804AF" w14:textId="77777777" w:rsidR="00705EA8" w:rsidRDefault="00705EA8" w:rsidP="00DF760F">
      <w:pPr>
        <w:tabs>
          <w:tab w:val="left" w:pos="142"/>
        </w:tabs>
        <w:spacing w:line="240" w:lineRule="auto"/>
        <w:ind w:right="15"/>
        <w:jc w:val="left"/>
        <w:rPr>
          <w:rFonts w:asciiTheme="minorHAnsi" w:hAnsiTheme="minorHAnsi" w:cstheme="minorHAnsi"/>
          <w:i/>
          <w:color w:val="000091" w:themeColor="text2"/>
        </w:rPr>
      </w:pPr>
    </w:p>
    <w:p w14:paraId="7FE4207C" w14:textId="77777777" w:rsidR="00705EA8" w:rsidRDefault="00705EA8" w:rsidP="00DF760F">
      <w:pPr>
        <w:tabs>
          <w:tab w:val="left" w:pos="142"/>
        </w:tabs>
        <w:spacing w:line="240" w:lineRule="auto"/>
        <w:ind w:right="15"/>
        <w:jc w:val="left"/>
        <w:rPr>
          <w:rFonts w:asciiTheme="minorHAnsi" w:hAnsiTheme="minorHAnsi" w:cstheme="minorHAnsi"/>
          <w:i/>
          <w:color w:val="000091" w:themeColor="text2"/>
        </w:rPr>
      </w:pPr>
    </w:p>
    <w:p w14:paraId="4F580E41" w14:textId="77777777" w:rsidR="000E5CA2" w:rsidRDefault="000E5CA2">
      <w:pPr>
        <w:rPr>
          <w:rFonts w:ascii="Arial Narrow" w:hAnsi="Arial Narrow"/>
          <w:i/>
          <w:color w:val="647A85"/>
        </w:rPr>
      </w:pPr>
    </w:p>
    <w:p w14:paraId="7EDD589F" w14:textId="77777777" w:rsidR="00705EA8" w:rsidRDefault="00705EA8">
      <w:pPr>
        <w:rPr>
          <w:rFonts w:ascii="Arial Narrow" w:hAnsi="Arial Narrow"/>
          <w:i/>
          <w:color w:val="647A85"/>
        </w:rPr>
      </w:pPr>
    </w:p>
    <w:p w14:paraId="1D0B3007" w14:textId="77777777" w:rsidR="00705EA8" w:rsidRDefault="00705EA8">
      <w:pPr>
        <w:rPr>
          <w:rFonts w:ascii="Arial Narrow" w:hAnsi="Arial Narrow"/>
          <w:i/>
          <w:color w:val="647A85"/>
        </w:rPr>
      </w:pPr>
    </w:p>
    <w:p w14:paraId="5D2BFA4D" w14:textId="77777777" w:rsidR="00705EA8" w:rsidRDefault="00705EA8">
      <w:pPr>
        <w:rPr>
          <w:rFonts w:ascii="Arial Narrow" w:hAnsi="Arial Narrow"/>
          <w:i/>
          <w:color w:val="647A85"/>
        </w:rPr>
      </w:pPr>
    </w:p>
    <w:p w14:paraId="395A0123" w14:textId="77777777" w:rsidR="00705EA8" w:rsidRDefault="00705EA8">
      <w:pPr>
        <w:rPr>
          <w:rFonts w:ascii="Arial Narrow" w:hAnsi="Arial Narrow"/>
          <w:i/>
          <w:color w:val="647A85"/>
        </w:rPr>
      </w:pPr>
    </w:p>
    <w:p w14:paraId="58A42628" w14:textId="77777777" w:rsidR="00705EA8" w:rsidRDefault="00705EA8">
      <w:pPr>
        <w:rPr>
          <w:rFonts w:ascii="Arial Narrow" w:hAnsi="Arial Narrow"/>
          <w:i/>
          <w:color w:val="647A85"/>
        </w:rPr>
      </w:pPr>
    </w:p>
    <w:p w14:paraId="5F35A4B8" w14:textId="77777777" w:rsidR="00705EA8" w:rsidRDefault="00705EA8">
      <w:pPr>
        <w:rPr>
          <w:rFonts w:ascii="Arial Narrow" w:hAnsi="Arial Narrow"/>
          <w:i/>
          <w:color w:val="647A85"/>
        </w:rPr>
      </w:pPr>
    </w:p>
    <w:p w14:paraId="13475B2D" w14:textId="77777777" w:rsidR="009A51F3" w:rsidRDefault="009A51F3">
      <w:pPr>
        <w:rPr>
          <w:rFonts w:ascii="Arial Narrow" w:hAnsi="Arial Narrow"/>
          <w:i/>
          <w:color w:val="647A85"/>
        </w:rPr>
        <w:sectPr w:rsidR="009A51F3" w:rsidSect="00705EA8">
          <w:pgSz w:w="11906" w:h="16838"/>
          <w:pgMar w:top="1418" w:right="1418" w:bottom="1418" w:left="1985" w:header="708" w:footer="708" w:gutter="0"/>
          <w:cols w:space="708"/>
          <w:docGrid w:linePitch="360"/>
        </w:sectPr>
      </w:pPr>
    </w:p>
    <w:p w14:paraId="0ED07F22" w14:textId="77777777" w:rsidR="00705EA8" w:rsidRDefault="00705EA8">
      <w:pPr>
        <w:rPr>
          <w:rFonts w:ascii="Arial Narrow" w:hAnsi="Arial Narrow"/>
          <w:i/>
          <w:color w:val="647A85"/>
        </w:rPr>
      </w:pPr>
    </w:p>
    <w:p w14:paraId="7F411CDE" w14:textId="04667B15" w:rsidR="00705EA8" w:rsidRDefault="00705EA8" w:rsidP="00705EA8">
      <w:pPr>
        <w:pStyle w:val="Titre1"/>
      </w:pPr>
      <w:bookmarkStart w:id="0" w:name="_Toc29995342"/>
      <w:bookmarkStart w:id="1" w:name="_Toc29995341"/>
      <w:r>
        <w:lastRenderedPageBreak/>
        <w:t>Table des m</w:t>
      </w:r>
      <w:r w:rsidRPr="00E542A9">
        <w:t>atiè</w:t>
      </w:r>
      <w:r>
        <w:t>res</w:t>
      </w:r>
      <w:bookmarkEnd w:id="0"/>
    </w:p>
    <w:sdt>
      <w:sdtPr>
        <w:rPr>
          <w:rFonts w:ascii="Arial" w:eastAsiaTheme="minorHAnsi" w:hAnsi="Arial" w:cstheme="minorBidi"/>
          <w:b/>
          <w:bCs w:val="0"/>
          <w:i/>
          <w:noProof/>
          <w:color w:val="auto"/>
          <w:sz w:val="22"/>
          <w:szCs w:val="22"/>
        </w:rPr>
        <w:id w:val="-1417543574"/>
        <w:docPartObj>
          <w:docPartGallery w:val="Table of Contents"/>
          <w:docPartUnique/>
        </w:docPartObj>
      </w:sdtPr>
      <w:sdtEndPr>
        <w:rPr>
          <w:rFonts w:ascii="Calibri" w:hAnsi="Calibri" w:cs="Arial"/>
          <w:b w:val="0"/>
          <w:i w:val="0"/>
          <w:color w:val="595959" w:themeColor="text1" w:themeTint="A6"/>
          <w:sz w:val="18"/>
          <w:szCs w:val="18"/>
        </w:rPr>
      </w:sdtEndPr>
      <w:sdtContent>
        <w:p w14:paraId="389A300C" w14:textId="77777777" w:rsidR="00705EA8" w:rsidRDefault="00705EA8" w:rsidP="00705EA8">
          <w:pPr>
            <w:pStyle w:val="En-ttedetabledesmatires"/>
          </w:pPr>
        </w:p>
        <w:p w14:paraId="0E320C9C" w14:textId="714970E2" w:rsidR="00705EA8" w:rsidRPr="0057733C" w:rsidRDefault="00705EA8" w:rsidP="00705EA8">
          <w:pPr>
            <w:pStyle w:val="TM1"/>
            <w:spacing w:line="360" w:lineRule="auto"/>
            <w:ind w:left="0"/>
            <w:rPr>
              <w:rFonts w:asciiTheme="minorHAnsi" w:eastAsiaTheme="minorEastAsia" w:hAnsiTheme="minorHAnsi" w:cstheme="minorBidi"/>
              <w:b w:val="0"/>
              <w:lang w:eastAsia="fr-FR"/>
            </w:rPr>
          </w:pPr>
          <w:r w:rsidRPr="0057733C">
            <w:rPr>
              <w:rFonts w:asciiTheme="minorHAnsi" w:hAnsiTheme="minorHAnsi"/>
            </w:rPr>
            <w:fldChar w:fldCharType="begin"/>
          </w:r>
          <w:r w:rsidRPr="0057733C">
            <w:rPr>
              <w:rFonts w:asciiTheme="minorHAnsi" w:hAnsiTheme="minorHAnsi"/>
            </w:rPr>
            <w:instrText xml:space="preserve"> TOC \o "1-3" \h \z \u </w:instrText>
          </w:r>
          <w:r w:rsidRPr="0057733C">
            <w:rPr>
              <w:rFonts w:asciiTheme="minorHAnsi" w:hAnsiTheme="minorHAnsi"/>
            </w:rPr>
            <w:fldChar w:fldCharType="separate"/>
          </w:r>
          <w:hyperlink w:anchor="_Toc29995341" w:history="1">
            <w:r w:rsidRPr="0057733C">
              <w:rPr>
                <w:rStyle w:val="Lienhypertexte"/>
                <w:rFonts w:asciiTheme="minorHAnsi" w:hAnsiTheme="minorHAnsi"/>
                <w:color w:val="FFFFFF" w:themeColor="background1"/>
                <w:sz w:val="20"/>
                <w:u w:val="none"/>
                <w:shd w:val="clear" w:color="auto" w:fill="000091" w:themeFill="text2"/>
              </w:rPr>
              <w:t>CHARTE D'UTILISATION</w:t>
            </w:r>
            <w:r w:rsidRPr="0057733C">
              <w:rPr>
                <w:rFonts w:asciiTheme="minorHAnsi" w:hAnsiTheme="minorHAnsi"/>
                <w:webHidden/>
                <w:color w:val="000091" w:themeColor="text2"/>
              </w:rPr>
              <w:tab/>
            </w:r>
            <w:r w:rsidR="00996079">
              <w:rPr>
                <w:rFonts w:asciiTheme="minorHAnsi" w:hAnsiTheme="minorHAnsi"/>
                <w:webHidden/>
                <w:color w:val="000091" w:themeColor="text2"/>
              </w:rPr>
              <w:t>4</w:t>
            </w:r>
          </w:hyperlink>
        </w:p>
        <w:p w14:paraId="311A84C1" w14:textId="63AB1059" w:rsidR="00705EA8" w:rsidRPr="0057733C" w:rsidRDefault="00705EA8" w:rsidP="00705EA8">
          <w:pPr>
            <w:pStyle w:val="TM1"/>
            <w:spacing w:line="360" w:lineRule="auto"/>
            <w:ind w:left="0"/>
            <w:rPr>
              <w:rFonts w:asciiTheme="minorHAnsi" w:eastAsiaTheme="minorEastAsia" w:hAnsiTheme="minorHAnsi" w:cstheme="minorBidi"/>
              <w:b w:val="0"/>
              <w:lang w:eastAsia="fr-FR"/>
            </w:rPr>
          </w:pPr>
          <w:hyperlink w:anchor="_Toc29995344" w:history="1">
            <w:r w:rsidRPr="0057733C">
              <w:rPr>
                <w:rStyle w:val="Lienhypertexte"/>
                <w:rFonts w:asciiTheme="minorHAnsi" w:hAnsiTheme="minorHAnsi"/>
                <w:color w:val="FFFFFF" w:themeColor="background1"/>
                <w:sz w:val="20"/>
                <w:u w:val="none"/>
                <w:shd w:val="clear" w:color="auto" w:fill="000091" w:themeFill="text2"/>
              </w:rPr>
              <w:t>LA D</w:t>
            </w:r>
            <w:r>
              <w:rPr>
                <w:rStyle w:val="Lienhypertexte"/>
                <w:rFonts w:asciiTheme="minorHAnsi" w:hAnsiTheme="minorHAnsi"/>
                <w:color w:val="FFFFFF" w:themeColor="background1"/>
                <w:sz w:val="20"/>
                <w:u w:val="none"/>
                <w:shd w:val="clear" w:color="auto" w:fill="000091" w:themeFill="text2"/>
              </w:rPr>
              <w:t>É</w:t>
            </w:r>
            <w:r w:rsidRPr="0057733C">
              <w:rPr>
                <w:rStyle w:val="Lienhypertexte"/>
                <w:rFonts w:asciiTheme="minorHAnsi" w:hAnsiTheme="minorHAnsi"/>
                <w:color w:val="FFFFFF" w:themeColor="background1"/>
                <w:sz w:val="20"/>
                <w:u w:val="none"/>
                <w:shd w:val="clear" w:color="auto" w:fill="000091" w:themeFill="text2"/>
              </w:rPr>
              <w:t>MARCHE D’EXP</w:t>
            </w:r>
            <w:r>
              <w:rPr>
                <w:rStyle w:val="Lienhypertexte"/>
                <w:rFonts w:asciiTheme="minorHAnsi" w:hAnsiTheme="minorHAnsi"/>
                <w:color w:val="FFFFFF" w:themeColor="background1"/>
                <w:sz w:val="20"/>
                <w:u w:val="none"/>
                <w:shd w:val="clear" w:color="auto" w:fill="000091" w:themeFill="text2"/>
              </w:rPr>
              <w:t>É</w:t>
            </w:r>
            <w:r w:rsidRPr="0057733C">
              <w:rPr>
                <w:rStyle w:val="Lienhypertexte"/>
                <w:rFonts w:asciiTheme="minorHAnsi" w:hAnsiTheme="minorHAnsi"/>
                <w:color w:val="FFFFFF" w:themeColor="background1"/>
                <w:sz w:val="20"/>
                <w:u w:val="none"/>
                <w:shd w:val="clear" w:color="auto" w:fill="000091" w:themeFill="text2"/>
              </w:rPr>
              <w:t>RIMENTATION</w:t>
            </w:r>
            <w:r w:rsidRPr="0057733C">
              <w:rPr>
                <w:rFonts w:asciiTheme="minorHAnsi" w:hAnsiTheme="minorHAnsi"/>
                <w:webHidden/>
                <w:color w:val="000091" w:themeColor="text2"/>
              </w:rPr>
              <w:tab/>
            </w:r>
            <w:r>
              <w:rPr>
                <w:rFonts w:asciiTheme="minorHAnsi" w:hAnsiTheme="minorHAnsi"/>
                <w:webHidden/>
                <w:color w:val="000091" w:themeColor="text2"/>
              </w:rPr>
              <w:t>5</w:t>
            </w:r>
          </w:hyperlink>
        </w:p>
        <w:p w14:paraId="6163AFE9" w14:textId="5409FBD1" w:rsidR="00705EA8" w:rsidRPr="0057733C" w:rsidRDefault="00705EA8" w:rsidP="00705EA8">
          <w:pPr>
            <w:pStyle w:val="TM1"/>
            <w:spacing w:line="360" w:lineRule="auto"/>
            <w:ind w:left="0"/>
            <w:rPr>
              <w:rFonts w:asciiTheme="minorHAnsi" w:eastAsiaTheme="minorEastAsia" w:hAnsiTheme="minorHAnsi" w:cstheme="minorBidi"/>
              <w:b w:val="0"/>
              <w:lang w:eastAsia="fr-FR"/>
            </w:rPr>
          </w:pPr>
          <w:hyperlink w:anchor="_Toc29995346" w:history="1">
            <w:r w:rsidRPr="0057733C">
              <w:rPr>
                <w:rStyle w:val="Lienhypertexte"/>
                <w:rFonts w:asciiTheme="minorHAnsi" w:hAnsiTheme="minorHAnsi"/>
                <w:color w:val="FFFFFF" w:themeColor="background1"/>
                <w:sz w:val="20"/>
                <w:u w:val="none"/>
                <w:shd w:val="clear" w:color="auto" w:fill="000091" w:themeFill="text2"/>
              </w:rPr>
              <w:t>SOCLE COMMUN D'ACTIVIT</w:t>
            </w:r>
            <w:r>
              <w:rPr>
                <w:rStyle w:val="Lienhypertexte"/>
                <w:rFonts w:asciiTheme="minorHAnsi" w:hAnsiTheme="minorHAnsi"/>
                <w:color w:val="FFFFFF" w:themeColor="background1"/>
                <w:sz w:val="20"/>
                <w:u w:val="none"/>
                <w:shd w:val="clear" w:color="auto" w:fill="000091" w:themeFill="text2"/>
              </w:rPr>
              <w:t>É</w:t>
            </w:r>
            <w:r w:rsidRPr="0057733C">
              <w:rPr>
                <w:rStyle w:val="Lienhypertexte"/>
                <w:rFonts w:asciiTheme="minorHAnsi" w:hAnsiTheme="minorHAnsi"/>
                <w:color w:val="FFFFFF" w:themeColor="background1"/>
                <w:sz w:val="20"/>
                <w:u w:val="none"/>
                <w:shd w:val="clear" w:color="auto" w:fill="000091" w:themeFill="text2"/>
              </w:rPr>
              <w:t>S ET DE COMP</w:t>
            </w:r>
            <w:r>
              <w:rPr>
                <w:rStyle w:val="Lienhypertexte"/>
                <w:rFonts w:asciiTheme="minorHAnsi" w:hAnsiTheme="minorHAnsi"/>
                <w:color w:val="FFFFFF" w:themeColor="background1"/>
                <w:sz w:val="20"/>
                <w:u w:val="none"/>
                <w:shd w:val="clear" w:color="auto" w:fill="000091" w:themeFill="text2"/>
              </w:rPr>
              <w:t>É</w:t>
            </w:r>
            <w:r w:rsidRPr="0057733C">
              <w:rPr>
                <w:rStyle w:val="Lienhypertexte"/>
                <w:rFonts w:asciiTheme="minorHAnsi" w:hAnsiTheme="minorHAnsi"/>
                <w:color w:val="FFFFFF" w:themeColor="background1"/>
                <w:sz w:val="20"/>
                <w:u w:val="none"/>
                <w:shd w:val="clear" w:color="auto" w:fill="000091" w:themeFill="text2"/>
              </w:rPr>
              <w:t>TENCES</w:t>
            </w:r>
            <w:r w:rsidRPr="0057733C">
              <w:rPr>
                <w:rFonts w:asciiTheme="minorHAnsi" w:hAnsiTheme="minorHAnsi"/>
                <w:webHidden/>
                <w:color w:val="000091" w:themeColor="text2"/>
              </w:rPr>
              <w:tab/>
            </w:r>
            <w:r>
              <w:rPr>
                <w:rFonts w:asciiTheme="minorHAnsi" w:hAnsiTheme="minorHAnsi"/>
                <w:webHidden/>
                <w:color w:val="000091" w:themeColor="text2"/>
              </w:rPr>
              <w:t>7</w:t>
            </w:r>
          </w:hyperlink>
        </w:p>
        <w:p w14:paraId="486068A4" w14:textId="2A942228" w:rsidR="00705EA8" w:rsidRPr="0057733C" w:rsidRDefault="00705EA8" w:rsidP="00705EA8">
          <w:pPr>
            <w:pStyle w:val="TM2"/>
            <w:ind w:left="0"/>
            <w:rPr>
              <w:rFonts w:eastAsiaTheme="minorEastAsia" w:cstheme="minorBidi"/>
              <w:color w:val="auto"/>
              <w:lang w:eastAsia="fr-FR"/>
            </w:rPr>
          </w:pPr>
          <w:hyperlink w:anchor="_Toc29995347" w:history="1">
            <w:r w:rsidRPr="0057733C">
              <w:rPr>
                <w:rStyle w:val="Lienhypertexte"/>
                <w:rFonts w:asciiTheme="minorHAnsi" w:hAnsiTheme="minorHAnsi"/>
                <w:color w:val="000091" w:themeColor="text2"/>
                <w:sz w:val="20"/>
                <w:szCs w:val="20"/>
                <w:u w:val="none"/>
              </w:rPr>
              <w:t>Identification des activités-socle</w:t>
            </w:r>
            <w:r w:rsidRPr="0057733C">
              <w:rPr>
                <w:webHidden/>
              </w:rPr>
              <w:tab/>
            </w:r>
            <w:r>
              <w:rPr>
                <w:webHidden/>
              </w:rPr>
              <w:t>7</w:t>
            </w:r>
          </w:hyperlink>
        </w:p>
        <w:p w14:paraId="359B441B" w14:textId="655564BA" w:rsidR="00705EA8" w:rsidRPr="0057733C" w:rsidRDefault="00705EA8" w:rsidP="00705EA8">
          <w:pPr>
            <w:pStyle w:val="TM2"/>
            <w:ind w:left="0"/>
            <w:rPr>
              <w:rFonts w:eastAsiaTheme="minorEastAsia" w:cstheme="minorBidi"/>
              <w:color w:val="auto"/>
              <w:lang w:eastAsia="fr-FR"/>
            </w:rPr>
          </w:pPr>
          <w:hyperlink w:anchor="_Toc29995348" w:history="1">
            <w:r w:rsidRPr="0057733C">
              <w:rPr>
                <w:rStyle w:val="Lienhypertexte"/>
                <w:rFonts w:asciiTheme="minorHAnsi" w:hAnsiTheme="minorHAnsi"/>
                <w:color w:val="000091" w:themeColor="text2"/>
                <w:sz w:val="20"/>
                <w:szCs w:val="20"/>
                <w:u w:val="none"/>
              </w:rPr>
              <w:t>Tableaux I - Détail des activités autour du parcours de l'usager</w:t>
            </w:r>
            <w:r w:rsidRPr="0057733C">
              <w:rPr>
                <w:webHidden/>
              </w:rPr>
              <w:tab/>
            </w:r>
            <w:r>
              <w:rPr>
                <w:webHidden/>
              </w:rPr>
              <w:t>8</w:t>
            </w:r>
          </w:hyperlink>
        </w:p>
        <w:p w14:paraId="20908233" w14:textId="52E6EE84" w:rsidR="00705EA8" w:rsidRPr="0057733C" w:rsidRDefault="00705EA8" w:rsidP="00705EA8">
          <w:pPr>
            <w:pStyle w:val="TM2"/>
            <w:ind w:left="0"/>
            <w:rPr>
              <w:rFonts w:eastAsiaTheme="minorEastAsia" w:cstheme="minorBidi"/>
              <w:color w:val="auto"/>
              <w:lang w:eastAsia="fr-FR"/>
            </w:rPr>
          </w:pPr>
          <w:hyperlink w:anchor="_Toc29995349" w:history="1">
            <w:r w:rsidRPr="0057733C">
              <w:rPr>
                <w:rStyle w:val="Lienhypertexte"/>
                <w:rFonts w:asciiTheme="minorHAnsi" w:hAnsiTheme="minorHAnsi"/>
                <w:color w:val="000091" w:themeColor="text2"/>
                <w:sz w:val="20"/>
                <w:szCs w:val="20"/>
                <w:u w:val="none"/>
              </w:rPr>
              <w:t>Compétences requises pour le socle d'activités</w:t>
            </w:r>
            <w:r w:rsidRPr="0057733C">
              <w:rPr>
                <w:webHidden/>
              </w:rPr>
              <w:tab/>
            </w:r>
            <w:r w:rsidRPr="0057733C">
              <w:rPr>
                <w:webHidden/>
              </w:rPr>
              <w:fldChar w:fldCharType="begin"/>
            </w:r>
            <w:r w:rsidRPr="0057733C">
              <w:rPr>
                <w:webHidden/>
              </w:rPr>
              <w:instrText xml:space="preserve"> PAGEREF _Toc29995349 \h </w:instrText>
            </w:r>
            <w:r w:rsidRPr="0057733C">
              <w:rPr>
                <w:webHidden/>
              </w:rPr>
            </w:r>
            <w:r w:rsidRPr="0057733C">
              <w:rPr>
                <w:webHidden/>
              </w:rPr>
              <w:fldChar w:fldCharType="separate"/>
            </w:r>
            <w:r w:rsidR="009A51F3">
              <w:rPr>
                <w:webHidden/>
              </w:rPr>
              <w:t>17</w:t>
            </w:r>
            <w:r w:rsidRPr="0057733C">
              <w:rPr>
                <w:webHidden/>
              </w:rPr>
              <w:fldChar w:fldCharType="end"/>
            </w:r>
          </w:hyperlink>
        </w:p>
        <w:p w14:paraId="62DF8F74" w14:textId="75B32FC0" w:rsidR="00705EA8" w:rsidRPr="00A748A2" w:rsidRDefault="00705EA8" w:rsidP="00705EA8">
          <w:pPr>
            <w:pStyle w:val="TM2"/>
            <w:ind w:left="0"/>
            <w:rPr>
              <w:rFonts w:eastAsiaTheme="minorEastAsia" w:cstheme="minorBidi"/>
              <w:color w:val="auto"/>
              <w:lang w:eastAsia="fr-FR"/>
            </w:rPr>
          </w:pPr>
          <w:hyperlink w:anchor="_Toc29995350" w:history="1">
            <w:r w:rsidRPr="0057733C">
              <w:rPr>
                <w:rStyle w:val="Lienhypertexte"/>
                <w:rFonts w:asciiTheme="minorHAnsi" w:hAnsiTheme="minorHAnsi"/>
                <w:color w:val="000091" w:themeColor="text2"/>
                <w:sz w:val="20"/>
                <w:szCs w:val="20"/>
                <w:u w:val="none"/>
              </w:rPr>
              <w:t>Tableaux II – Compétences pour mener les activités</w:t>
            </w:r>
            <w:r w:rsidRPr="0057733C">
              <w:rPr>
                <w:webHidden/>
              </w:rPr>
              <w:tab/>
            </w:r>
            <w:r w:rsidRPr="0057733C">
              <w:rPr>
                <w:webHidden/>
              </w:rPr>
              <w:fldChar w:fldCharType="begin"/>
            </w:r>
            <w:r w:rsidRPr="0057733C">
              <w:rPr>
                <w:webHidden/>
              </w:rPr>
              <w:instrText xml:space="preserve"> PAGEREF _Toc29995350 \h </w:instrText>
            </w:r>
            <w:r w:rsidRPr="0057733C">
              <w:rPr>
                <w:webHidden/>
              </w:rPr>
            </w:r>
            <w:r w:rsidRPr="0057733C">
              <w:rPr>
                <w:webHidden/>
              </w:rPr>
              <w:fldChar w:fldCharType="separate"/>
            </w:r>
            <w:r w:rsidR="009A51F3">
              <w:rPr>
                <w:webHidden/>
              </w:rPr>
              <w:t>19</w:t>
            </w:r>
            <w:r w:rsidRPr="0057733C">
              <w:rPr>
                <w:webHidden/>
              </w:rPr>
              <w:fldChar w:fldCharType="end"/>
            </w:r>
          </w:hyperlink>
          <w:r w:rsidRPr="0057733C">
            <w:rPr>
              <w:rFonts w:asciiTheme="minorHAnsi" w:hAnsiTheme="minorHAnsi"/>
              <w:b/>
              <w:bCs/>
              <w:sz w:val="20"/>
              <w:szCs w:val="20"/>
            </w:rPr>
            <w:fldChar w:fldCharType="end"/>
          </w:r>
        </w:p>
      </w:sdtContent>
    </w:sdt>
    <w:p w14:paraId="358F466F" w14:textId="77777777" w:rsidR="00705EA8" w:rsidRDefault="00705EA8" w:rsidP="00705EA8">
      <w:pPr>
        <w:rPr>
          <w:rFonts w:cs="Arial"/>
          <w:sz w:val="20"/>
        </w:rPr>
      </w:pPr>
    </w:p>
    <w:p w14:paraId="548DDC60" w14:textId="77777777" w:rsidR="00705EA8" w:rsidRDefault="00705EA8" w:rsidP="00705EA8">
      <w:pPr>
        <w:rPr>
          <w:rFonts w:cs="Arial"/>
          <w:sz w:val="20"/>
        </w:rPr>
      </w:pPr>
    </w:p>
    <w:p w14:paraId="614C36B9" w14:textId="77777777" w:rsidR="00705EA8" w:rsidRDefault="00705EA8" w:rsidP="00705EA8">
      <w:pPr>
        <w:tabs>
          <w:tab w:val="left" w:pos="1068"/>
        </w:tabs>
        <w:rPr>
          <w:rFonts w:cs="Arial"/>
          <w:sz w:val="20"/>
        </w:rPr>
      </w:pPr>
      <w:r>
        <w:rPr>
          <w:rFonts w:cs="Arial"/>
          <w:sz w:val="20"/>
        </w:rPr>
        <w:tab/>
      </w:r>
    </w:p>
    <w:p w14:paraId="43DC4DF8" w14:textId="77777777" w:rsidR="00705EA8" w:rsidRPr="00E9407D" w:rsidRDefault="00705EA8" w:rsidP="00705EA8">
      <w:pPr>
        <w:rPr>
          <w:rFonts w:cs="Arial"/>
          <w:sz w:val="20"/>
        </w:rPr>
        <w:sectPr w:rsidR="00705EA8" w:rsidRPr="00E9407D" w:rsidSect="009A51F3">
          <w:type w:val="continuous"/>
          <w:pgSz w:w="11906" w:h="16838"/>
          <w:pgMar w:top="1418" w:right="1418" w:bottom="1418" w:left="1985" w:header="708" w:footer="708" w:gutter="0"/>
          <w:cols w:space="708"/>
          <w:docGrid w:linePitch="360"/>
        </w:sectPr>
      </w:pPr>
    </w:p>
    <w:p w14:paraId="6C832C23" w14:textId="480C9517" w:rsidR="00705EA8" w:rsidRDefault="00705EA8">
      <w:pPr>
        <w:widowControl/>
        <w:spacing w:line="240" w:lineRule="auto"/>
        <w:jc w:val="left"/>
        <w:rPr>
          <w:rFonts w:eastAsiaTheme="majorEastAsia" w:cstheme="majorBidi"/>
          <w:bCs/>
          <w:color w:val="000091" w:themeColor="text2"/>
          <w:sz w:val="52"/>
          <w:szCs w:val="28"/>
        </w:rPr>
      </w:pPr>
    </w:p>
    <w:p w14:paraId="513DF68E" w14:textId="4C1F6C1B" w:rsidR="000E5CA2" w:rsidRPr="002F2FC7" w:rsidRDefault="000E5CA2" w:rsidP="002F2FC7">
      <w:pPr>
        <w:pStyle w:val="Titre1"/>
      </w:pPr>
      <w:r w:rsidRPr="002F2FC7">
        <w:t>Charte d'utilisation</w:t>
      </w:r>
      <w:bookmarkEnd w:id="1"/>
    </w:p>
    <w:p w14:paraId="50F0B0A7" w14:textId="77777777" w:rsidR="002F2FC7" w:rsidRDefault="002F2FC7" w:rsidP="001C3905">
      <w:pPr>
        <w:jc w:val="left"/>
        <w:sectPr w:rsidR="002F2FC7" w:rsidSect="0057733C">
          <w:footerReference w:type="default" r:id="rId13"/>
          <w:pgSz w:w="11906" w:h="16838"/>
          <w:pgMar w:top="1418" w:right="1418" w:bottom="1418" w:left="1985" w:header="709" w:footer="709" w:gutter="0"/>
          <w:cols w:space="708"/>
          <w:docGrid w:linePitch="360"/>
        </w:sectPr>
      </w:pPr>
    </w:p>
    <w:p w14:paraId="3CB5D095" w14:textId="77777777" w:rsidR="000E5CA2" w:rsidRPr="000E5CA2" w:rsidRDefault="000E5CA2" w:rsidP="00705EA8">
      <w:r w:rsidRPr="000E5CA2">
        <w:t xml:space="preserve">Ce référentiel est un recueil structuré d’activités et de compétences. Il a pour point de départ le résultat d'une enquête réalisée </w:t>
      </w:r>
      <w:r w:rsidR="00F1260F">
        <w:t xml:space="preserve">en 2015 </w:t>
      </w:r>
      <w:r w:rsidRPr="000E5CA2">
        <w:t xml:space="preserve">auprès de professionnels, toutes catégories confondues, au sein d'établissements et de services du secteur des personnes âgées et des personnes </w:t>
      </w:r>
      <w:r w:rsidR="00F779DE">
        <w:t>en situation de handicap</w:t>
      </w:r>
      <w:r w:rsidRPr="000E5CA2">
        <w:t xml:space="preserve">. </w:t>
      </w:r>
      <w:r w:rsidR="0081007F">
        <w:t xml:space="preserve">La méthode utilisée s’appuie </w:t>
      </w:r>
      <w:r w:rsidR="00863246">
        <w:t xml:space="preserve">sur </w:t>
      </w:r>
      <w:r w:rsidR="0081007F">
        <w:t xml:space="preserve">l’expérience quotidienne des acteurs </w:t>
      </w:r>
      <w:r w:rsidR="00EA0A65">
        <w:t xml:space="preserve">et l’adaptation de leurs pratiques </w:t>
      </w:r>
      <w:r w:rsidR="0081007F">
        <w:t>face à l’évolution des publics accueillis</w:t>
      </w:r>
      <w:r w:rsidR="0017662C">
        <w:t>.</w:t>
      </w:r>
    </w:p>
    <w:p w14:paraId="260FBCC5" w14:textId="5451EF06" w:rsidR="00367848" w:rsidRPr="000E5CA2" w:rsidRDefault="00367848" w:rsidP="00705EA8">
      <w:r w:rsidRPr="000E5CA2">
        <w:t>L</w:t>
      </w:r>
      <w:r w:rsidR="00524972">
        <w:t xml:space="preserve">a version de ce </w:t>
      </w:r>
      <w:r w:rsidRPr="000E5CA2">
        <w:t>référentiel</w:t>
      </w:r>
      <w:r w:rsidR="00524972">
        <w:t xml:space="preserve"> </w:t>
      </w:r>
      <w:r w:rsidR="00F1260F">
        <w:t xml:space="preserve">testée et </w:t>
      </w:r>
      <w:r w:rsidR="00524972">
        <w:t>actualisée</w:t>
      </w:r>
      <w:r w:rsidR="00F1260F">
        <w:t xml:space="preserve"> </w:t>
      </w:r>
      <w:r w:rsidRPr="000E5CA2">
        <w:t>contribue à la mise en œuvre d</w:t>
      </w:r>
      <w:r>
        <w:t xml:space="preserve">es </w:t>
      </w:r>
      <w:r w:rsidR="00EA0A65">
        <w:t xml:space="preserve">réformes et des </w:t>
      </w:r>
      <w:r>
        <w:t xml:space="preserve">recommandations </w:t>
      </w:r>
      <w:r w:rsidR="0050723C">
        <w:t>de bonnes pratiques</w:t>
      </w:r>
      <w:r w:rsidR="00AE2384">
        <w:t xml:space="preserve">. Elle s’inscrit </w:t>
      </w:r>
      <w:r w:rsidR="00705EA8">
        <w:t>dans le cadre de la transformation de l’offre médico-sociale</w:t>
      </w:r>
      <w:r w:rsidR="00AE2384">
        <w:t>, des politiques en faveur du maintien des personnes à leur domicile et de leurs proches aidants</w:t>
      </w:r>
      <w:r w:rsidR="002125BC">
        <w:t>. Les sujets de l’inclusion, des droits des usage</w:t>
      </w:r>
      <w:r w:rsidR="00863246">
        <w:t>r</w:t>
      </w:r>
      <w:r w:rsidR="002125BC">
        <w:t xml:space="preserve">s et de leur pouvoir d’agir sont particulièrement renforcés dans ce document. </w:t>
      </w:r>
    </w:p>
    <w:p w14:paraId="44C9A6D6" w14:textId="77777777" w:rsidR="00367848" w:rsidRDefault="00367848" w:rsidP="00705EA8"/>
    <w:p w14:paraId="07122E59" w14:textId="77777777" w:rsidR="00367848" w:rsidRDefault="002125BC" w:rsidP="00705EA8">
      <w:r>
        <w:t>U</w:t>
      </w:r>
      <w:r w:rsidR="00E77E47">
        <w:t>n socle d’activités partagé</w:t>
      </w:r>
      <w:r w:rsidR="00A52D08">
        <w:t>es</w:t>
      </w:r>
      <w:r>
        <w:t xml:space="preserve"> </w:t>
      </w:r>
      <w:r w:rsidR="00B15B35">
        <w:t xml:space="preserve">complété </w:t>
      </w:r>
      <w:r w:rsidR="00F1260F">
        <w:t xml:space="preserve">est </w:t>
      </w:r>
      <w:r>
        <w:t>défini</w:t>
      </w:r>
      <w:r w:rsidR="003F555D">
        <w:t>.</w:t>
      </w:r>
      <w:r w:rsidR="00E77E47">
        <w:t xml:space="preserve"> </w:t>
      </w:r>
      <w:r w:rsidR="00F1260F">
        <w:t>D</w:t>
      </w:r>
      <w:r w:rsidR="000E5CA2" w:rsidRPr="000E5CA2">
        <w:t>e</w:t>
      </w:r>
      <w:r w:rsidR="00C219EF">
        <w:t>s</w:t>
      </w:r>
      <w:r w:rsidR="000E5CA2" w:rsidRPr="000E5CA2">
        <w:t xml:space="preserve"> compétences interdisciplinaires</w:t>
      </w:r>
      <w:r w:rsidR="00F1260F">
        <w:t xml:space="preserve"> en sont déduites</w:t>
      </w:r>
      <w:r w:rsidR="00B15B35">
        <w:t>, tenant compte de la spécificité des métiers,</w:t>
      </w:r>
      <w:r w:rsidR="000E5CA2" w:rsidRPr="000E5CA2">
        <w:t xml:space="preserve"> pour l'</w:t>
      </w:r>
      <w:r w:rsidR="00367848">
        <w:t xml:space="preserve">accompagnement de </w:t>
      </w:r>
      <w:r w:rsidR="004D56F1">
        <w:t xml:space="preserve">la personne </w:t>
      </w:r>
      <w:r w:rsidR="00367848">
        <w:t>à différentes</w:t>
      </w:r>
      <w:r w:rsidR="000E5CA2" w:rsidRPr="000E5CA2">
        <w:t xml:space="preserve"> étape</w:t>
      </w:r>
      <w:r w:rsidR="00367848">
        <w:t>s</w:t>
      </w:r>
      <w:r w:rsidR="000E5CA2" w:rsidRPr="000E5CA2">
        <w:t xml:space="preserve"> de son parcours de vie. </w:t>
      </w:r>
    </w:p>
    <w:p w14:paraId="13A63915" w14:textId="77777777" w:rsidR="009A51F3" w:rsidRDefault="009A51F3" w:rsidP="00705EA8"/>
    <w:p w14:paraId="399CC519" w14:textId="77777777" w:rsidR="002F2FC7" w:rsidRDefault="002F2FC7" w:rsidP="001C3905">
      <w:pPr>
        <w:pStyle w:val="StyleTexteintrieurGauche413cm"/>
        <w:ind w:left="709"/>
        <w:jc w:val="left"/>
        <w:rPr>
          <w:color w:val="4D4D4D"/>
          <w:szCs w:val="18"/>
        </w:rPr>
      </w:pPr>
    </w:p>
    <w:tbl>
      <w:tblPr>
        <w:tblStyle w:val="Grilledutableau"/>
        <w:tblW w:w="0" w:type="auto"/>
        <w:tblInd w:w="108" w:type="dxa"/>
        <w:tblCellMar>
          <w:top w:w="113" w:type="dxa"/>
          <w:bottom w:w="113" w:type="dxa"/>
        </w:tblCellMar>
        <w:tblLook w:val="04A0" w:firstRow="1" w:lastRow="0" w:firstColumn="1" w:lastColumn="0" w:noHBand="0" w:noVBand="1"/>
      </w:tblPr>
      <w:tblGrid>
        <w:gridCol w:w="8395"/>
      </w:tblGrid>
      <w:tr w:rsidR="00902127" w14:paraId="33E6C902" w14:textId="77777777" w:rsidTr="001C3905">
        <w:tc>
          <w:tcPr>
            <w:tcW w:w="8505" w:type="dxa"/>
            <w:tcBorders>
              <w:top w:val="nil"/>
              <w:left w:val="nil"/>
              <w:bottom w:val="nil"/>
              <w:right w:val="nil"/>
            </w:tcBorders>
            <w:shd w:val="clear" w:color="auto" w:fill="E1E5F3"/>
          </w:tcPr>
          <w:p w14:paraId="4E4212FE" w14:textId="2BFF7269" w:rsidR="00902127" w:rsidRPr="00902127" w:rsidRDefault="00902127" w:rsidP="00705EA8">
            <w:pPr>
              <w:rPr>
                <w:lang w:eastAsia="fr-FR"/>
              </w:rPr>
            </w:pPr>
            <w:r w:rsidRPr="00902127">
              <w:rPr>
                <w:lang w:eastAsia="fr-FR"/>
              </w:rPr>
              <w:t xml:space="preserve">Le référentiel a pour finalité de poser des repères pour les établissements et services médico-sociaux (ESMS), </w:t>
            </w:r>
            <w:r w:rsidRPr="004D56F1">
              <w:rPr>
                <w:lang w:eastAsia="fr-FR"/>
              </w:rPr>
              <w:t>les usagers,</w:t>
            </w:r>
            <w:r w:rsidRPr="00902127">
              <w:rPr>
                <w:lang w:eastAsia="fr-FR"/>
              </w:rPr>
              <w:t xml:space="preserve"> les dirigeants, les cadres, les professionnels, les organismes de formation, les formateurs, les opérateurs de </w:t>
            </w:r>
            <w:r w:rsidR="00F1260F">
              <w:rPr>
                <w:lang w:eastAsia="fr-FR"/>
              </w:rPr>
              <w:t xml:space="preserve">compétences </w:t>
            </w:r>
            <w:r w:rsidRPr="00902127">
              <w:rPr>
                <w:lang w:eastAsia="fr-FR"/>
              </w:rPr>
              <w:t xml:space="preserve">et tous les acteurs institutionnels. </w:t>
            </w:r>
          </w:p>
          <w:p w14:paraId="57DF7BFB" w14:textId="77777777" w:rsidR="00902127" w:rsidRPr="00902127" w:rsidRDefault="00902127" w:rsidP="00705EA8">
            <w:pPr>
              <w:rPr>
                <w:lang w:eastAsia="fr-FR"/>
              </w:rPr>
            </w:pPr>
            <w:r w:rsidRPr="00902127">
              <w:rPr>
                <w:lang w:eastAsia="fr-FR"/>
              </w:rPr>
              <w:t xml:space="preserve">Il a vocation à faciliter la mise en œuvre de prestations pour la qualité des accompagnements, l'articulation des interventions et l'adaptation des pratiques professionnelles. </w:t>
            </w:r>
          </w:p>
          <w:p w14:paraId="33A420A1" w14:textId="77777777" w:rsidR="00902127" w:rsidRPr="00902127" w:rsidRDefault="00902127" w:rsidP="00705EA8">
            <w:pPr>
              <w:rPr>
                <w:lang w:eastAsia="fr-FR"/>
              </w:rPr>
            </w:pPr>
            <w:r w:rsidRPr="00902127">
              <w:rPr>
                <w:lang w:eastAsia="fr-FR"/>
              </w:rPr>
              <w:t>Il est aussi un support managérial souple et ajustable pour les gestionnaires et encadrants des structures et les autorités de tarification.</w:t>
            </w:r>
          </w:p>
          <w:p w14:paraId="3A848F2A" w14:textId="77777777" w:rsidR="00902127" w:rsidRPr="00902127" w:rsidRDefault="00902127" w:rsidP="001C3905">
            <w:pPr>
              <w:jc w:val="left"/>
              <w:rPr>
                <w:lang w:eastAsia="fr-FR"/>
              </w:rPr>
            </w:pPr>
            <w:r w:rsidRPr="00902127">
              <w:rPr>
                <w:lang w:eastAsia="fr-FR"/>
              </w:rPr>
              <w:t xml:space="preserve">  </w:t>
            </w:r>
          </w:p>
          <w:p w14:paraId="0A750D76" w14:textId="77777777" w:rsidR="00902127" w:rsidRPr="002F2FC7" w:rsidRDefault="00902127" w:rsidP="001C3905">
            <w:pPr>
              <w:spacing w:after="120"/>
              <w:ind w:right="141"/>
              <w:jc w:val="left"/>
              <w:rPr>
                <w:rFonts w:eastAsia="Times New Roman" w:cs="Times New Roman"/>
                <w:szCs w:val="19"/>
                <w:lang w:eastAsia="fr-FR"/>
              </w:rPr>
            </w:pPr>
            <w:r w:rsidRPr="002F2FC7">
              <w:rPr>
                <w:rFonts w:eastAsia="Times New Roman" w:cs="Times New Roman"/>
                <w:szCs w:val="19"/>
                <w:lang w:eastAsia="fr-FR"/>
              </w:rPr>
              <w:t>Dans cette logique, il répond à plusieurs objectifs :</w:t>
            </w:r>
          </w:p>
          <w:p w14:paraId="47921B1E" w14:textId="77777777" w:rsidR="00902127" w:rsidRPr="002F2FC7" w:rsidRDefault="00902127" w:rsidP="00705EA8">
            <w:pPr>
              <w:numPr>
                <w:ilvl w:val="3"/>
                <w:numId w:val="33"/>
              </w:numPr>
              <w:tabs>
                <w:tab w:val="left" w:pos="851"/>
              </w:tabs>
              <w:ind w:left="216" w:right="141" w:hanging="182"/>
              <w:rPr>
                <w:rFonts w:eastAsia="Times New Roman" w:cs="Times New Roman"/>
                <w:szCs w:val="19"/>
                <w:lang w:eastAsia="fr-FR"/>
              </w:rPr>
            </w:pPr>
            <w:r w:rsidRPr="002F2FC7">
              <w:rPr>
                <w:rFonts w:eastAsia="Times New Roman" w:cs="Times New Roman"/>
                <w:szCs w:val="19"/>
                <w:lang w:eastAsia="fr-FR"/>
              </w:rPr>
              <w:t>réaliser un état des lieux qualitatif de l’évolution des profils des publics accueillis et des besoins spécifiques en prestations d’accompagnement ;</w:t>
            </w:r>
          </w:p>
          <w:p w14:paraId="4B273107" w14:textId="77777777" w:rsidR="00902127" w:rsidRPr="002F2FC7" w:rsidRDefault="00902127" w:rsidP="00705EA8">
            <w:pPr>
              <w:numPr>
                <w:ilvl w:val="3"/>
                <w:numId w:val="33"/>
              </w:numPr>
              <w:tabs>
                <w:tab w:val="left" w:pos="851"/>
              </w:tabs>
              <w:ind w:left="216" w:right="141" w:hanging="182"/>
              <w:rPr>
                <w:rFonts w:eastAsia="Times New Roman" w:cs="Times New Roman"/>
                <w:szCs w:val="19"/>
                <w:lang w:eastAsia="fr-FR"/>
              </w:rPr>
            </w:pPr>
            <w:r w:rsidRPr="002F2FC7">
              <w:rPr>
                <w:rFonts w:eastAsia="Times New Roman" w:cs="Times New Roman"/>
                <w:szCs w:val="19"/>
                <w:lang w:eastAsia="fr-FR"/>
              </w:rPr>
              <w:t xml:space="preserve">identifier les activités des professionnels et les besoins en compétences nécessaires à l’emploi pour adapter les besoins en formation continue ; </w:t>
            </w:r>
          </w:p>
          <w:p w14:paraId="3990BF4C" w14:textId="77777777" w:rsidR="00902127" w:rsidRPr="002F2FC7" w:rsidRDefault="00902127" w:rsidP="00705EA8">
            <w:pPr>
              <w:numPr>
                <w:ilvl w:val="3"/>
                <w:numId w:val="33"/>
              </w:numPr>
              <w:tabs>
                <w:tab w:val="left" w:pos="851"/>
              </w:tabs>
              <w:ind w:left="216" w:right="141" w:hanging="182"/>
              <w:rPr>
                <w:rFonts w:eastAsia="Times New Roman" w:cs="Times New Roman"/>
                <w:szCs w:val="19"/>
                <w:lang w:eastAsia="fr-FR"/>
              </w:rPr>
            </w:pPr>
            <w:r w:rsidRPr="002F2FC7">
              <w:rPr>
                <w:rFonts w:eastAsia="Times New Roman" w:cs="Times New Roman"/>
                <w:szCs w:val="19"/>
                <w:lang w:eastAsia="fr-FR"/>
              </w:rPr>
              <w:t xml:space="preserve">faciliter le partage d’expériences entre </w:t>
            </w:r>
            <w:r w:rsidR="00F1260F">
              <w:rPr>
                <w:rFonts w:eastAsia="Times New Roman" w:cs="Times New Roman"/>
                <w:szCs w:val="19"/>
                <w:lang w:eastAsia="fr-FR"/>
              </w:rPr>
              <w:t xml:space="preserve">les équipes des établissements et services </w:t>
            </w:r>
            <w:r w:rsidRPr="002F2FC7">
              <w:rPr>
                <w:rFonts w:eastAsia="Times New Roman" w:cs="Times New Roman"/>
                <w:szCs w:val="19"/>
                <w:lang w:eastAsia="fr-FR"/>
              </w:rPr>
              <w:t>autour du parcours de vie de la personne accompagnée ;</w:t>
            </w:r>
          </w:p>
          <w:p w14:paraId="010793B7" w14:textId="77777777" w:rsidR="00902127" w:rsidRPr="002F2FC7" w:rsidRDefault="00902127" w:rsidP="00705EA8">
            <w:pPr>
              <w:numPr>
                <w:ilvl w:val="3"/>
                <w:numId w:val="33"/>
              </w:numPr>
              <w:tabs>
                <w:tab w:val="left" w:pos="851"/>
              </w:tabs>
              <w:ind w:left="216" w:right="141" w:hanging="182"/>
              <w:rPr>
                <w:rFonts w:eastAsia="Times New Roman" w:cs="Times New Roman"/>
                <w:szCs w:val="19"/>
                <w:lang w:eastAsia="fr-FR"/>
              </w:rPr>
            </w:pPr>
            <w:r w:rsidRPr="002F2FC7">
              <w:rPr>
                <w:rFonts w:eastAsia="Times New Roman" w:cs="Times New Roman"/>
                <w:szCs w:val="19"/>
                <w:lang w:eastAsia="fr-FR"/>
              </w:rPr>
              <w:t>faciliter la transversalité et l'identification de compétences interdisciplinaires ;</w:t>
            </w:r>
          </w:p>
          <w:p w14:paraId="1ABA8370" w14:textId="77777777" w:rsidR="00902127" w:rsidRPr="002F2FC7" w:rsidRDefault="00902127" w:rsidP="00705EA8">
            <w:pPr>
              <w:numPr>
                <w:ilvl w:val="3"/>
                <w:numId w:val="33"/>
              </w:numPr>
              <w:tabs>
                <w:tab w:val="left" w:pos="851"/>
              </w:tabs>
              <w:ind w:left="216" w:right="141" w:hanging="182"/>
              <w:rPr>
                <w:rFonts w:eastAsia="Times New Roman" w:cs="Times New Roman"/>
                <w:szCs w:val="19"/>
                <w:lang w:eastAsia="fr-FR"/>
              </w:rPr>
            </w:pPr>
            <w:r w:rsidRPr="002F2FC7">
              <w:rPr>
                <w:rFonts w:eastAsia="Times New Roman" w:cs="Times New Roman"/>
                <w:szCs w:val="19"/>
                <w:lang w:eastAsia="fr-FR"/>
              </w:rPr>
              <w:t>contribuer à l'accompagnement au changement des pratiques professionnelles ;</w:t>
            </w:r>
          </w:p>
          <w:p w14:paraId="00511CC2" w14:textId="77777777" w:rsidR="00902127" w:rsidRPr="002F2FC7" w:rsidRDefault="00902127" w:rsidP="00705EA8">
            <w:pPr>
              <w:numPr>
                <w:ilvl w:val="3"/>
                <w:numId w:val="33"/>
              </w:numPr>
              <w:tabs>
                <w:tab w:val="left" w:pos="851"/>
              </w:tabs>
              <w:ind w:left="216" w:right="141" w:hanging="182"/>
              <w:rPr>
                <w:rFonts w:eastAsia="Times New Roman" w:cs="Times New Roman"/>
                <w:szCs w:val="19"/>
                <w:lang w:eastAsia="fr-FR"/>
              </w:rPr>
            </w:pPr>
            <w:r w:rsidRPr="002F2FC7">
              <w:rPr>
                <w:rFonts w:eastAsia="Times New Roman" w:cs="Times New Roman"/>
                <w:szCs w:val="19"/>
                <w:lang w:eastAsia="fr-FR"/>
              </w:rPr>
              <w:t>valoriser les métiers exerçant dans le secteur de la perte d'autonomie, du social et médico-social ;</w:t>
            </w:r>
          </w:p>
          <w:p w14:paraId="241C58F0" w14:textId="77777777" w:rsidR="00046ECA" w:rsidRPr="00263A99" w:rsidRDefault="00902127" w:rsidP="00705EA8">
            <w:pPr>
              <w:pStyle w:val="StyleTexteintrieurGauche413cm"/>
              <w:numPr>
                <w:ilvl w:val="3"/>
                <w:numId w:val="33"/>
              </w:numPr>
              <w:ind w:left="216" w:right="141" w:hanging="182"/>
              <w:rPr>
                <w:color w:val="4D4D4D"/>
                <w:szCs w:val="18"/>
              </w:rPr>
            </w:pPr>
            <w:r w:rsidRPr="002F2FC7">
              <w:rPr>
                <w:rFonts w:eastAsiaTheme="minorHAnsi" w:cstheme="minorBidi"/>
                <w:sz w:val="19"/>
                <w:szCs w:val="19"/>
                <w:lang w:eastAsia="en-US"/>
              </w:rPr>
              <w:t>apporter du sens et du concret dans la déclinaison des politiques publiques.</w:t>
            </w:r>
          </w:p>
          <w:p w14:paraId="1A9EC3CA" w14:textId="77777777" w:rsidR="00046ECA" w:rsidRDefault="00046ECA" w:rsidP="00705EA8">
            <w:pPr>
              <w:pStyle w:val="StyleTexteintrieurGauche413cm"/>
              <w:ind w:left="0" w:right="141"/>
              <w:rPr>
                <w:rFonts w:eastAsiaTheme="minorHAnsi" w:cstheme="minorBidi"/>
                <w:sz w:val="19"/>
                <w:szCs w:val="19"/>
                <w:lang w:eastAsia="en-US"/>
              </w:rPr>
            </w:pPr>
          </w:p>
          <w:p w14:paraId="42C8FEE1" w14:textId="63A6B5A1" w:rsidR="00902127" w:rsidRDefault="00046ECA" w:rsidP="00705EA8">
            <w:pPr>
              <w:pStyle w:val="StyleTexteintrieurGauche413cm"/>
              <w:ind w:left="0" w:right="141"/>
              <w:rPr>
                <w:color w:val="4D4D4D"/>
                <w:szCs w:val="18"/>
              </w:rPr>
            </w:pPr>
            <w:r>
              <w:rPr>
                <w:rFonts w:eastAsiaTheme="minorHAnsi" w:cstheme="minorBidi"/>
                <w:szCs w:val="18"/>
                <w:lang w:eastAsia="en-US"/>
              </w:rPr>
              <w:t>Le référentiel s’inscrit en cohérence avec le</w:t>
            </w:r>
            <w:r w:rsidR="00705EA8">
              <w:rPr>
                <w:rFonts w:eastAsiaTheme="minorHAnsi" w:cstheme="minorBidi"/>
                <w:szCs w:val="18"/>
                <w:lang w:eastAsia="en-US"/>
              </w:rPr>
              <w:t>s</w:t>
            </w:r>
            <w:r>
              <w:rPr>
                <w:rFonts w:eastAsiaTheme="minorHAnsi" w:cstheme="minorBidi"/>
                <w:szCs w:val="18"/>
                <w:lang w:eastAsia="en-US"/>
              </w:rPr>
              <w:t xml:space="preserve"> référentiel</w:t>
            </w:r>
            <w:r w:rsidR="00705EA8">
              <w:rPr>
                <w:rFonts w:eastAsiaTheme="minorHAnsi" w:cstheme="minorBidi"/>
                <w:szCs w:val="18"/>
                <w:lang w:eastAsia="en-US"/>
              </w:rPr>
              <w:t>s</w:t>
            </w:r>
            <w:r>
              <w:rPr>
                <w:rFonts w:eastAsiaTheme="minorHAnsi" w:cstheme="minorBidi"/>
                <w:szCs w:val="18"/>
                <w:lang w:eastAsia="en-US"/>
              </w:rPr>
              <w:t xml:space="preserve"> des bonnes pratiques de la HAS.</w:t>
            </w:r>
            <w:r w:rsidR="00902127" w:rsidRPr="002F2FC7">
              <w:rPr>
                <w:rFonts w:eastAsiaTheme="minorHAnsi" w:cstheme="minorBidi"/>
                <w:szCs w:val="18"/>
                <w:lang w:eastAsia="en-US"/>
              </w:rPr>
              <w:t xml:space="preserve">      </w:t>
            </w:r>
          </w:p>
        </w:tc>
      </w:tr>
    </w:tbl>
    <w:p w14:paraId="37BA11F1" w14:textId="77777777" w:rsidR="00902127" w:rsidRDefault="00902127" w:rsidP="001C3905">
      <w:pPr>
        <w:pStyle w:val="StyleTexteintrieurGauche413cm"/>
        <w:ind w:left="709"/>
        <w:jc w:val="left"/>
        <w:rPr>
          <w:color w:val="4D4D4D"/>
          <w:szCs w:val="18"/>
        </w:rPr>
      </w:pPr>
    </w:p>
    <w:p w14:paraId="0076E5BE" w14:textId="77777777" w:rsidR="009A51F3" w:rsidRDefault="009A51F3" w:rsidP="001C3905">
      <w:pPr>
        <w:jc w:val="left"/>
        <w:rPr>
          <w:b/>
        </w:rPr>
      </w:pPr>
    </w:p>
    <w:p w14:paraId="2B69382A" w14:textId="359DC40D" w:rsidR="005E26A0" w:rsidRDefault="005E26A0" w:rsidP="00112C5C">
      <w:pPr>
        <w:rPr>
          <w:b/>
        </w:rPr>
      </w:pPr>
      <w:r>
        <w:rPr>
          <w:b/>
        </w:rPr>
        <w:t>L</w:t>
      </w:r>
      <w:r w:rsidRPr="00D1455B">
        <w:rPr>
          <w:b/>
        </w:rPr>
        <w:t>e référentiel n’est pas un objectif mais un moyen, un outil</w:t>
      </w:r>
      <w:r w:rsidR="00705EA8">
        <w:rPr>
          <w:b/>
        </w:rPr>
        <w:t xml:space="preserve"> évolutif</w:t>
      </w:r>
      <w:r w:rsidRPr="00D1455B">
        <w:rPr>
          <w:b/>
        </w:rPr>
        <w:t xml:space="preserve">, situé au cœur d’une méthodologie d’aide à </w:t>
      </w:r>
      <w:r w:rsidR="00004898">
        <w:rPr>
          <w:b/>
        </w:rPr>
        <w:t>la conduite de changement</w:t>
      </w:r>
      <w:r w:rsidR="00BC2FE4">
        <w:rPr>
          <w:b/>
        </w:rPr>
        <w:t xml:space="preserve"> pour l’évolution des pratiques</w:t>
      </w:r>
      <w:r w:rsidRPr="00D1455B">
        <w:rPr>
          <w:b/>
        </w:rPr>
        <w:t>. Il constitue un élément vivant, appelé à renforcer l’action collective, à aider aussi bien les acteurs de la direction dans l’élaboration de leur stratégie que le</w:t>
      </w:r>
      <w:r w:rsidR="00004898">
        <w:rPr>
          <w:b/>
        </w:rPr>
        <w:t xml:space="preserve">s </w:t>
      </w:r>
      <w:r w:rsidR="00AD3C67">
        <w:rPr>
          <w:b/>
        </w:rPr>
        <w:t xml:space="preserve">équipes </w:t>
      </w:r>
      <w:r w:rsidR="00004898">
        <w:rPr>
          <w:b/>
        </w:rPr>
        <w:t xml:space="preserve">de terrain </w:t>
      </w:r>
      <w:r w:rsidR="00BC2FE4">
        <w:rPr>
          <w:b/>
        </w:rPr>
        <w:t xml:space="preserve">dans </w:t>
      </w:r>
      <w:r w:rsidR="00004898">
        <w:rPr>
          <w:b/>
        </w:rPr>
        <w:t>leur</w:t>
      </w:r>
      <w:r w:rsidR="00BC2FE4">
        <w:rPr>
          <w:b/>
        </w:rPr>
        <w:t xml:space="preserve"> </w:t>
      </w:r>
      <w:r w:rsidR="00B312D2">
        <w:rPr>
          <w:b/>
        </w:rPr>
        <w:t xml:space="preserve">exercice </w:t>
      </w:r>
      <w:r w:rsidR="00BC2FE4">
        <w:rPr>
          <w:b/>
        </w:rPr>
        <w:t>quotidien</w:t>
      </w:r>
      <w:r w:rsidR="00AD3C67">
        <w:rPr>
          <w:b/>
        </w:rPr>
        <w:t xml:space="preserve">. </w:t>
      </w:r>
    </w:p>
    <w:p w14:paraId="7E9C5EBF" w14:textId="77777777" w:rsidR="00004898" w:rsidRDefault="00004898" w:rsidP="00112C5C">
      <w:pPr>
        <w:rPr>
          <w:b/>
        </w:rPr>
      </w:pPr>
    </w:p>
    <w:p w14:paraId="6DDD308E" w14:textId="7078761E" w:rsidR="005E26A0" w:rsidRDefault="005E26A0" w:rsidP="00112C5C">
      <w:pPr>
        <w:rPr>
          <w:b/>
        </w:rPr>
      </w:pPr>
      <w:r w:rsidRPr="000E155D">
        <w:rPr>
          <w:b/>
        </w:rPr>
        <w:t xml:space="preserve">Cette </w:t>
      </w:r>
      <w:r w:rsidR="00977C5A">
        <w:rPr>
          <w:b/>
        </w:rPr>
        <w:t>troisième</w:t>
      </w:r>
      <w:r w:rsidR="00977C5A" w:rsidRPr="000E155D">
        <w:rPr>
          <w:b/>
        </w:rPr>
        <w:t xml:space="preserve"> </w:t>
      </w:r>
      <w:r w:rsidRPr="000E155D">
        <w:rPr>
          <w:b/>
        </w:rPr>
        <w:t>version du référentiel est également complétée par des outils, notamment</w:t>
      </w:r>
      <w:r>
        <w:rPr>
          <w:b/>
        </w:rPr>
        <w:t> </w:t>
      </w:r>
      <w:r w:rsidRPr="000E155D">
        <w:rPr>
          <w:b/>
        </w:rPr>
        <w:t xml:space="preserve">un kit pour le déploiement d’une formation-action </w:t>
      </w:r>
      <w:r w:rsidRPr="00004898">
        <w:rPr>
          <w:b/>
          <w:i/>
        </w:rPr>
        <w:t>in situ</w:t>
      </w:r>
      <w:r w:rsidRPr="000E155D">
        <w:rPr>
          <w:b/>
        </w:rPr>
        <w:t xml:space="preserve"> intitulé</w:t>
      </w:r>
      <w:r w:rsidR="00004898">
        <w:rPr>
          <w:b/>
        </w:rPr>
        <w:t>e</w:t>
      </w:r>
      <w:r w:rsidRPr="000E155D">
        <w:rPr>
          <w:b/>
        </w:rPr>
        <w:t xml:space="preserve"> « Dispositif en faveur de l’évolution des pratiques professionnelles pour une logique de parcours réussie », mis</w:t>
      </w:r>
      <w:r>
        <w:rPr>
          <w:b/>
        </w:rPr>
        <w:t>e</w:t>
      </w:r>
      <w:r w:rsidRPr="000E155D">
        <w:rPr>
          <w:b/>
        </w:rPr>
        <w:t xml:space="preserve"> en œuvre par l’OPCO Santé</w:t>
      </w:r>
      <w:r w:rsidR="00004898">
        <w:rPr>
          <w:b/>
        </w:rPr>
        <w:t>.</w:t>
      </w:r>
    </w:p>
    <w:p w14:paraId="56E27196" w14:textId="77777777" w:rsidR="001C3905" w:rsidRDefault="001C3905" w:rsidP="000E155D">
      <w:pPr>
        <w:rPr>
          <w:b/>
        </w:rPr>
        <w:sectPr w:rsidR="001C3905" w:rsidSect="001C3905">
          <w:type w:val="continuous"/>
          <w:pgSz w:w="11906" w:h="16838"/>
          <w:pgMar w:top="1418" w:right="1418" w:bottom="1418" w:left="1985" w:header="709" w:footer="709" w:gutter="0"/>
          <w:cols w:space="397"/>
          <w:docGrid w:linePitch="360"/>
        </w:sectPr>
      </w:pPr>
    </w:p>
    <w:p w14:paraId="599C983E" w14:textId="77777777" w:rsidR="005E26A0" w:rsidRDefault="005E26A0" w:rsidP="000E155D">
      <w:pPr>
        <w:rPr>
          <w:b/>
        </w:rPr>
      </w:pPr>
    </w:p>
    <w:p w14:paraId="678968A6" w14:textId="77777777" w:rsidR="005E26A0" w:rsidRDefault="005E26A0" w:rsidP="000E155D">
      <w:pPr>
        <w:rPr>
          <w:b/>
        </w:rPr>
      </w:pPr>
    </w:p>
    <w:p w14:paraId="5D139FC2" w14:textId="77777777" w:rsidR="006630A5" w:rsidRDefault="006630A5" w:rsidP="005E26A0">
      <w:pPr>
        <w:pStyle w:val="StyleTexteintrieurGauche413cm"/>
        <w:ind w:left="0"/>
        <w:rPr>
          <w:color w:val="4D4D4D"/>
          <w:szCs w:val="18"/>
        </w:rPr>
      </w:pPr>
    </w:p>
    <w:p w14:paraId="6320732F" w14:textId="77777777" w:rsidR="00E359C6" w:rsidRPr="007F5D8F" w:rsidRDefault="00C24E8C" w:rsidP="007F5D8F">
      <w:pPr>
        <w:pStyle w:val="Titre1"/>
      </w:pPr>
      <w:bookmarkStart w:id="2" w:name="_Toc29995344"/>
      <w:r w:rsidRPr="007F5D8F">
        <w:t>L</w:t>
      </w:r>
      <w:r w:rsidR="008C6B51" w:rsidRPr="007F5D8F">
        <w:t>a démarche d’expérimentation</w:t>
      </w:r>
      <w:bookmarkEnd w:id="2"/>
    </w:p>
    <w:p w14:paraId="6EEFBFEB" w14:textId="77777777" w:rsidR="00C24E8C" w:rsidRDefault="007F5CCA" w:rsidP="00C24E8C">
      <w:pPr>
        <w:rPr>
          <w:color w:val="4D4D4D"/>
          <w:sz w:val="18"/>
          <w:szCs w:val="18"/>
        </w:rPr>
      </w:pPr>
      <w:r>
        <w:rPr>
          <w:color w:val="4D4D4D"/>
          <w:sz w:val="18"/>
          <w:szCs w:val="18"/>
        </w:rPr>
        <w:t xml:space="preserve"> </w:t>
      </w:r>
    </w:p>
    <w:p w14:paraId="7EA27F25" w14:textId="77777777" w:rsidR="00AF244C" w:rsidRDefault="00AF244C" w:rsidP="0057733C">
      <w:pPr>
        <w:sectPr w:rsidR="00AF244C" w:rsidSect="00723CDE">
          <w:type w:val="continuous"/>
          <w:pgSz w:w="11906" w:h="16838"/>
          <w:pgMar w:top="1418" w:right="1418" w:bottom="1418" w:left="1985" w:header="708" w:footer="510" w:gutter="0"/>
          <w:cols w:space="708"/>
          <w:docGrid w:linePitch="360"/>
        </w:sectPr>
      </w:pPr>
    </w:p>
    <w:p w14:paraId="3AF4BA7C" w14:textId="683AAF24" w:rsidR="000E155D" w:rsidRDefault="000E155D" w:rsidP="00D00DEC">
      <w:r>
        <w:t>Le référentiel « Activités et compétences autour du parcours de vie de l’usager : personnes âgées, personnes en situation de handicap, personnes souffrant de maladies chroniques »</w:t>
      </w:r>
      <w:r>
        <w:rPr>
          <w:rStyle w:val="Appelnotedebasdep"/>
          <w:color w:val="4D4D4D"/>
          <w:sz w:val="18"/>
          <w:szCs w:val="18"/>
        </w:rPr>
        <w:footnoteReference w:id="1"/>
      </w:r>
      <w:r w:rsidRPr="00723CDE">
        <w:t xml:space="preserve"> </w:t>
      </w:r>
      <w:r>
        <w:t xml:space="preserve">s’inscrit dans la continuité d’une démarche d’accompagnement des pratiques professionnelles globale dans le cadre du </w:t>
      </w:r>
      <w:r w:rsidR="009A51F3">
        <w:t>Projet Régional de Santé (2018-2028)</w:t>
      </w:r>
      <w:r w:rsidR="009A51F3">
        <w:rPr>
          <w:rStyle w:val="Appelnotedebasdep"/>
        </w:rPr>
        <w:footnoteReference w:id="2"/>
      </w:r>
      <w:r w:rsidR="009A51F3">
        <w:t xml:space="preserve"> et du Schéma Régional de Santé (2023-2028)</w:t>
      </w:r>
      <w:r w:rsidR="00D00DEC">
        <w:rPr>
          <w:rStyle w:val="Appelnotedebasdep"/>
        </w:rPr>
        <w:footnoteReference w:id="3"/>
      </w:r>
      <w:r>
        <w:t xml:space="preserve"> piloté par l’Agence régionale de santé (ARS) Auvergne-Rhône-Alpes.</w:t>
      </w:r>
    </w:p>
    <w:p w14:paraId="59A2ED41" w14:textId="4F90FEE9" w:rsidR="000E155D" w:rsidRDefault="000E155D" w:rsidP="00D00DEC">
      <w:pPr>
        <w:spacing w:after="120"/>
      </w:pPr>
      <w:r>
        <w:t>Il constitue un des leviers à la main de l’ARS et de l’OPCO Santé pour accompagner l’évolution des pratiques professionnelles</w:t>
      </w:r>
      <w:r w:rsidR="00D00DEC">
        <w:t xml:space="preserve"> autour du parcours de proximité</w:t>
      </w:r>
      <w:r>
        <w:t>.</w:t>
      </w:r>
    </w:p>
    <w:p w14:paraId="5A74B805" w14:textId="77777777" w:rsidR="000E155D" w:rsidRDefault="000E155D" w:rsidP="00D00DEC">
      <w:r>
        <w:t>Le contenu est la résultante de l’exploration des dimensions suivantes :</w:t>
      </w:r>
    </w:p>
    <w:p w14:paraId="4AC476C0" w14:textId="77777777" w:rsidR="000E155D" w:rsidRDefault="000E155D" w:rsidP="00D00DEC">
      <w:pPr>
        <w:pStyle w:val="Paragraphedeliste"/>
        <w:numPr>
          <w:ilvl w:val="0"/>
          <w:numId w:val="35"/>
        </w:numPr>
        <w:tabs>
          <w:tab w:val="left" w:pos="142"/>
        </w:tabs>
        <w:ind w:left="142" w:hanging="142"/>
      </w:pPr>
      <w:r w:rsidRPr="008F6DB6">
        <w:t xml:space="preserve">les besoins </w:t>
      </w:r>
      <w:r>
        <w:t xml:space="preserve">et la demande </w:t>
      </w:r>
      <w:r w:rsidRPr="008F6DB6">
        <w:t xml:space="preserve">des </w:t>
      </w:r>
      <w:r w:rsidR="004D56F1" w:rsidRPr="004D56F1">
        <w:t>personnes</w:t>
      </w:r>
      <w:r w:rsidRPr="004D56F1">
        <w:t xml:space="preserve"> ;</w:t>
      </w:r>
    </w:p>
    <w:p w14:paraId="6E0C82E8" w14:textId="77777777" w:rsidR="000E155D" w:rsidRDefault="000E155D" w:rsidP="00D00DEC">
      <w:pPr>
        <w:pStyle w:val="Paragraphedeliste"/>
        <w:numPr>
          <w:ilvl w:val="0"/>
          <w:numId w:val="35"/>
        </w:numPr>
        <w:tabs>
          <w:tab w:val="left" w:pos="142"/>
        </w:tabs>
        <w:ind w:left="142" w:hanging="142"/>
      </w:pPr>
      <w:r>
        <w:t>l’activité professionnelle réalisée et/ou requise ;</w:t>
      </w:r>
    </w:p>
    <w:p w14:paraId="7106F258" w14:textId="77777777" w:rsidR="000E155D" w:rsidRDefault="000E155D" w:rsidP="00D00DEC">
      <w:pPr>
        <w:pStyle w:val="Paragraphedeliste"/>
        <w:numPr>
          <w:ilvl w:val="0"/>
          <w:numId w:val="35"/>
        </w:numPr>
        <w:tabs>
          <w:tab w:val="left" w:pos="142"/>
        </w:tabs>
        <w:ind w:left="142" w:hanging="142"/>
        <w:jc w:val="left"/>
      </w:pPr>
      <w:r>
        <w:t xml:space="preserve">les savoirs et les compétences à renforcer et </w:t>
      </w:r>
      <w:r w:rsidR="00A605D3">
        <w:br/>
      </w:r>
      <w:r>
        <w:t>à mobiliser ;</w:t>
      </w:r>
    </w:p>
    <w:p w14:paraId="328C01BF" w14:textId="1B82668D" w:rsidR="000E155D" w:rsidRDefault="000E155D" w:rsidP="00D00DEC">
      <w:pPr>
        <w:pStyle w:val="Paragraphedeliste"/>
        <w:numPr>
          <w:ilvl w:val="0"/>
          <w:numId w:val="35"/>
        </w:numPr>
        <w:tabs>
          <w:tab w:val="left" w:pos="142"/>
        </w:tabs>
        <w:spacing w:after="120"/>
        <w:ind w:left="142" w:hanging="142"/>
      </w:pPr>
      <w:r>
        <w:t>l’organisation et les procédures, en miroir, pour la mise en œuvre de prestations d’accompagnement et de soins.</w:t>
      </w:r>
    </w:p>
    <w:p w14:paraId="402BC5E4" w14:textId="7AB068C8" w:rsidR="000E155D" w:rsidRDefault="000E155D" w:rsidP="00D00DEC">
      <w:pPr>
        <w:rPr>
          <w:b/>
        </w:rPr>
      </w:pPr>
      <w:r w:rsidRPr="00524F45">
        <w:rPr>
          <w:b/>
        </w:rPr>
        <w:t>Ce socle interdisciplinaire constitu</w:t>
      </w:r>
      <w:r>
        <w:rPr>
          <w:b/>
        </w:rPr>
        <w:t>e une forme de langage commun</w:t>
      </w:r>
      <w:r w:rsidRPr="00524F45">
        <w:rPr>
          <w:b/>
        </w:rPr>
        <w:t xml:space="preserve"> facilit</w:t>
      </w:r>
      <w:r>
        <w:rPr>
          <w:b/>
        </w:rPr>
        <w:t>ant</w:t>
      </w:r>
      <w:r w:rsidRPr="00524F45">
        <w:rPr>
          <w:b/>
        </w:rPr>
        <w:t xml:space="preserve"> la cohérence et la convergence des pratiques professionnelles. </w:t>
      </w:r>
    </w:p>
    <w:p w14:paraId="6A539CEF" w14:textId="77777777" w:rsidR="000E155D" w:rsidRPr="00524F45" w:rsidRDefault="000E155D" w:rsidP="00D00DEC">
      <w:pPr>
        <w:rPr>
          <w:b/>
        </w:rPr>
      </w:pPr>
    </w:p>
    <w:p w14:paraId="24B86640" w14:textId="2F50024F" w:rsidR="00C24E8C" w:rsidRDefault="00C24E8C" w:rsidP="00D00DEC">
      <w:r>
        <w:t>D</w:t>
      </w:r>
      <w:r w:rsidR="007F5CCA">
        <w:t xml:space="preserve">eux </w:t>
      </w:r>
      <w:r w:rsidR="00FF206E">
        <w:t>cabinets conseil experts</w:t>
      </w:r>
      <w:r w:rsidR="00967E76">
        <w:t xml:space="preserve"> (IRUP et ALCIMED)</w:t>
      </w:r>
      <w:r w:rsidR="00967E76">
        <w:rPr>
          <w:rStyle w:val="Appelnotedebasdep"/>
          <w:color w:val="4D4D4D"/>
          <w:sz w:val="18"/>
          <w:szCs w:val="18"/>
        </w:rPr>
        <w:footnoteReference w:id="4"/>
      </w:r>
      <w:r>
        <w:t xml:space="preserve"> ont été sélectionnés pour conduire l’expérimentation auprès de 20</w:t>
      </w:r>
      <w:r w:rsidR="00A605D3">
        <w:t xml:space="preserve"> </w:t>
      </w:r>
      <w:r>
        <w:t>structures, dont 10</w:t>
      </w:r>
      <w:r w:rsidR="00A605D3">
        <w:t> </w:t>
      </w:r>
      <w:r w:rsidR="007465C6">
        <w:t xml:space="preserve">Instituts thérapeutiques, éducatifs et </w:t>
      </w:r>
      <w:r w:rsidR="00D00DEC">
        <w:t>pédagogiques</w:t>
      </w:r>
      <w:r w:rsidR="007465C6">
        <w:t xml:space="preserve"> (</w:t>
      </w:r>
      <w:r>
        <w:t>ITEP</w:t>
      </w:r>
      <w:r w:rsidR="007465C6">
        <w:t>)</w:t>
      </w:r>
      <w:r w:rsidR="00D62F11">
        <w:rPr>
          <w:rStyle w:val="Appelnotedebasdep"/>
          <w:color w:val="4D4D4D"/>
          <w:sz w:val="18"/>
          <w:szCs w:val="18"/>
        </w:rPr>
        <w:footnoteReference w:id="5"/>
      </w:r>
      <w:r w:rsidR="007465C6">
        <w:t>, dans un contexte d’évolution de c</w:t>
      </w:r>
      <w:r w:rsidR="00F779DE">
        <w:t xml:space="preserve">es derniers en </w:t>
      </w:r>
      <w:r w:rsidR="00A605D3">
        <w:t>d</w:t>
      </w:r>
      <w:r w:rsidR="00F779DE">
        <w:t xml:space="preserve">ispositifs ITEP ; des Instituts </w:t>
      </w:r>
      <w:r w:rsidR="00E542A9">
        <w:t>médico-éducatifs (IME), des Établissements et s</w:t>
      </w:r>
      <w:r w:rsidR="00F779DE">
        <w:t>ervices d’</w:t>
      </w:r>
      <w:r w:rsidR="00E542A9">
        <w:t>a</w:t>
      </w:r>
      <w:r w:rsidR="00F779DE">
        <w:t xml:space="preserve">ide par le </w:t>
      </w:r>
      <w:r w:rsidR="00E542A9">
        <w:t>t</w:t>
      </w:r>
      <w:r w:rsidR="00F779DE">
        <w:t xml:space="preserve">ravail (ESAT) ; des </w:t>
      </w:r>
      <w:r w:rsidR="00E542A9">
        <w:t>É</w:t>
      </w:r>
      <w:r w:rsidR="00F779DE">
        <w:t>tablissements d’</w:t>
      </w:r>
      <w:r w:rsidR="00E542A9">
        <w:t>h</w:t>
      </w:r>
      <w:r w:rsidR="00F779DE">
        <w:t xml:space="preserve">ébergement pour </w:t>
      </w:r>
      <w:r w:rsidR="00E542A9">
        <w:t>p</w:t>
      </w:r>
      <w:r w:rsidR="00F779DE">
        <w:t xml:space="preserve">ersonnes </w:t>
      </w:r>
      <w:r w:rsidR="00E542A9">
        <w:t>â</w:t>
      </w:r>
      <w:r w:rsidR="00F779DE">
        <w:t xml:space="preserve">gées </w:t>
      </w:r>
      <w:r w:rsidR="00E542A9">
        <w:t>d</w:t>
      </w:r>
      <w:r w:rsidR="00F779DE">
        <w:t>épendantes (EHAPD)…</w:t>
      </w:r>
    </w:p>
    <w:p w14:paraId="51376E87" w14:textId="77777777" w:rsidR="00D82BC4" w:rsidRDefault="00D82BC4" w:rsidP="00D00DEC"/>
    <w:p w14:paraId="5698239B" w14:textId="77777777" w:rsidR="00F23F12" w:rsidRPr="00D82BC4" w:rsidRDefault="00D82BC4" w:rsidP="00D00DEC">
      <w:r w:rsidRPr="00D82BC4">
        <w:t xml:space="preserve">La démarche proposée aux établissements volontaires </w:t>
      </w:r>
      <w:r w:rsidR="00FF206E">
        <w:t>comportait deux</w:t>
      </w:r>
      <w:r w:rsidR="00AE1538">
        <w:t xml:space="preserve"> dimensions</w:t>
      </w:r>
      <w:r w:rsidR="00A605D3">
        <w:t>.</w:t>
      </w:r>
    </w:p>
    <w:p w14:paraId="259AE719" w14:textId="77777777" w:rsidR="00F23F12" w:rsidRPr="00FC5993" w:rsidRDefault="00D82BC4" w:rsidP="00D00DEC">
      <w:pPr>
        <w:pStyle w:val="Paragraphedeliste"/>
        <w:numPr>
          <w:ilvl w:val="0"/>
          <w:numId w:val="35"/>
        </w:numPr>
        <w:tabs>
          <w:tab w:val="left" w:pos="142"/>
        </w:tabs>
        <w:ind w:left="142" w:hanging="142"/>
        <w:rPr>
          <w:b/>
        </w:rPr>
      </w:pPr>
      <w:r w:rsidRPr="00A605D3">
        <w:rPr>
          <w:b/>
        </w:rPr>
        <w:t>La première relevait d’un accompagnement de</w:t>
      </w:r>
      <w:r w:rsidR="00E63773" w:rsidRPr="00A605D3">
        <w:rPr>
          <w:b/>
        </w:rPr>
        <w:t xml:space="preserve">s équipes </w:t>
      </w:r>
      <w:r w:rsidR="00E63773" w:rsidRPr="00FC5993">
        <w:rPr>
          <w:b/>
        </w:rPr>
        <w:t>de</w:t>
      </w:r>
      <w:r w:rsidRPr="00FC5993">
        <w:rPr>
          <w:b/>
        </w:rPr>
        <w:t xml:space="preserve"> ces structures dans un objectif d’aide à l’amélioration des pratiques spécifiques à chacune.</w:t>
      </w:r>
      <w:r w:rsidR="00E63773" w:rsidRPr="00FC5993">
        <w:rPr>
          <w:b/>
        </w:rPr>
        <w:t xml:space="preserve"> </w:t>
      </w:r>
      <w:r w:rsidR="00E63773" w:rsidRPr="004764CA">
        <w:rPr>
          <w:bCs/>
        </w:rPr>
        <w:t>Il s’agissait</w:t>
      </w:r>
      <w:r w:rsidRPr="004764CA">
        <w:rPr>
          <w:bCs/>
        </w:rPr>
        <w:t xml:space="preserve"> </w:t>
      </w:r>
      <w:r w:rsidR="00E63773" w:rsidRPr="004764CA">
        <w:rPr>
          <w:bCs/>
        </w:rPr>
        <w:t>à</w:t>
      </w:r>
      <w:r w:rsidRPr="004764CA">
        <w:rPr>
          <w:bCs/>
        </w:rPr>
        <w:t xml:space="preserve"> partir de ces expériences, </w:t>
      </w:r>
      <w:r w:rsidR="00E63773" w:rsidRPr="004764CA">
        <w:rPr>
          <w:bCs/>
        </w:rPr>
        <w:t xml:space="preserve">de formaliser </w:t>
      </w:r>
      <w:r w:rsidRPr="004764CA">
        <w:rPr>
          <w:bCs/>
        </w:rPr>
        <w:t xml:space="preserve">une méthode </w:t>
      </w:r>
      <w:r w:rsidR="00E63773" w:rsidRPr="004764CA">
        <w:rPr>
          <w:bCs/>
        </w:rPr>
        <w:t>modélisable</w:t>
      </w:r>
      <w:r w:rsidRPr="004764CA">
        <w:rPr>
          <w:bCs/>
        </w:rPr>
        <w:t xml:space="preserve"> </w:t>
      </w:r>
      <w:r w:rsidR="004B6F2A" w:rsidRPr="004764CA">
        <w:rPr>
          <w:bCs/>
        </w:rPr>
        <w:t>afin de</w:t>
      </w:r>
      <w:r w:rsidRPr="004764CA">
        <w:rPr>
          <w:bCs/>
        </w:rPr>
        <w:t xml:space="preserve"> permettre, dans un second temps, </w:t>
      </w:r>
      <w:r w:rsidR="004B7D14" w:rsidRPr="004764CA">
        <w:rPr>
          <w:bCs/>
        </w:rPr>
        <w:t xml:space="preserve">le transfert de compétences et de </w:t>
      </w:r>
      <w:r w:rsidR="004B6F2A" w:rsidRPr="004764CA">
        <w:rPr>
          <w:bCs/>
        </w:rPr>
        <w:t>pratiques auprès d’</w:t>
      </w:r>
      <w:r w:rsidRPr="004764CA">
        <w:rPr>
          <w:bCs/>
        </w:rPr>
        <w:t>autres structures</w:t>
      </w:r>
      <w:r w:rsidR="00D11725" w:rsidRPr="004764CA">
        <w:rPr>
          <w:bCs/>
        </w:rPr>
        <w:t xml:space="preserve"> </w:t>
      </w:r>
      <w:r w:rsidR="0008599A" w:rsidRPr="004764CA">
        <w:rPr>
          <w:bCs/>
        </w:rPr>
        <w:t>et de constituer un</w:t>
      </w:r>
      <w:r w:rsidR="00D11725" w:rsidRPr="004764CA">
        <w:rPr>
          <w:bCs/>
        </w:rPr>
        <w:t xml:space="preserve"> kit d’accompagnement</w:t>
      </w:r>
      <w:r w:rsidRPr="004764CA">
        <w:rPr>
          <w:bCs/>
        </w:rPr>
        <w:t>.</w:t>
      </w:r>
      <w:r w:rsidRPr="00FC5993">
        <w:rPr>
          <w:b/>
        </w:rPr>
        <w:t xml:space="preserve"> </w:t>
      </w:r>
    </w:p>
    <w:p w14:paraId="42A0723D" w14:textId="77777777" w:rsidR="00C24E8C" w:rsidRPr="00591DC3" w:rsidRDefault="00D82BC4" w:rsidP="00D00DEC">
      <w:pPr>
        <w:pStyle w:val="Paragraphedeliste"/>
        <w:numPr>
          <w:ilvl w:val="0"/>
          <w:numId w:val="35"/>
        </w:numPr>
        <w:tabs>
          <w:tab w:val="left" w:pos="142"/>
        </w:tabs>
        <w:ind w:left="142" w:hanging="142"/>
      </w:pPr>
      <w:r w:rsidRPr="00A605D3">
        <w:rPr>
          <w:b/>
        </w:rPr>
        <w:t>La seconde dimension</w:t>
      </w:r>
      <w:r w:rsidR="004B7D14" w:rsidRPr="00A605D3">
        <w:rPr>
          <w:b/>
        </w:rPr>
        <w:t xml:space="preserve"> concernait la validation du contenu de la première version du référentiel.</w:t>
      </w:r>
      <w:r w:rsidR="004B7D14" w:rsidRPr="00591DC3">
        <w:t xml:space="preserve"> Des journées d’échanges ont permis de recueillir les avis et propositions des professionnels de terrain</w:t>
      </w:r>
      <w:r w:rsidR="00D11725">
        <w:t xml:space="preserve">. </w:t>
      </w:r>
    </w:p>
    <w:p w14:paraId="204B64EE" w14:textId="77777777" w:rsidR="000E155D" w:rsidRDefault="000E155D" w:rsidP="00D00DEC"/>
    <w:p w14:paraId="076BBEFA" w14:textId="77777777" w:rsidR="00F23F12" w:rsidRPr="00124F09" w:rsidRDefault="00146303" w:rsidP="00D00DEC">
      <w:r>
        <w:t>Pour la m</w:t>
      </w:r>
      <w:r w:rsidR="00591DC3" w:rsidRPr="00146303">
        <w:t>ise en œuvre de la démarche</w:t>
      </w:r>
      <w:r>
        <w:t>, l</w:t>
      </w:r>
      <w:r w:rsidR="00011214">
        <w:t xml:space="preserve">’intervention auprès des structures s’est déroulée en </w:t>
      </w:r>
      <w:r w:rsidR="00591DC3">
        <w:t xml:space="preserve">deux phases distinctes : </w:t>
      </w:r>
    </w:p>
    <w:p w14:paraId="4B8A3F5B" w14:textId="77777777" w:rsidR="00F23F12" w:rsidRDefault="00A55168" w:rsidP="00D00DEC">
      <w:pPr>
        <w:pStyle w:val="Paragraphedeliste"/>
        <w:numPr>
          <w:ilvl w:val="0"/>
          <w:numId w:val="35"/>
        </w:numPr>
        <w:tabs>
          <w:tab w:val="left" w:pos="142"/>
        </w:tabs>
        <w:ind w:left="142" w:hanging="142"/>
      </w:pPr>
      <w:r w:rsidRPr="00AF244C">
        <w:rPr>
          <w:b/>
        </w:rPr>
        <w:t>u</w:t>
      </w:r>
      <w:r w:rsidR="00591DC3" w:rsidRPr="00AF244C">
        <w:rPr>
          <w:b/>
        </w:rPr>
        <w:t>ne</w:t>
      </w:r>
      <w:r w:rsidR="00591DC3" w:rsidRPr="00037FE9">
        <w:t xml:space="preserve"> </w:t>
      </w:r>
      <w:r w:rsidR="00591DC3" w:rsidRPr="00AF244C">
        <w:rPr>
          <w:b/>
        </w:rPr>
        <w:t xml:space="preserve">phase de diagnostic </w:t>
      </w:r>
      <w:r w:rsidR="00591DC3" w:rsidRPr="00037FE9">
        <w:t>pour permettre d’identifier les forces et les faiblesses de l’établissement au regard du référentiel</w:t>
      </w:r>
      <w:r w:rsidR="007B5665">
        <w:t xml:space="preserve"> </w:t>
      </w:r>
      <w:r w:rsidR="007B5665" w:rsidRPr="00AF244C">
        <w:rPr>
          <w:b/>
        </w:rPr>
        <w:t>et sa restitution aux équipes</w:t>
      </w:r>
      <w:r w:rsidR="00591DC3" w:rsidRPr="00037FE9">
        <w:t xml:space="preserve">. </w:t>
      </w:r>
      <w:r w:rsidR="00037FE9" w:rsidRPr="00037FE9">
        <w:t>C</w:t>
      </w:r>
      <w:r w:rsidR="00591DC3" w:rsidRPr="00037FE9">
        <w:t xml:space="preserve">ette phase </w:t>
      </w:r>
      <w:r w:rsidR="00037FE9" w:rsidRPr="00037FE9">
        <w:t xml:space="preserve">a </w:t>
      </w:r>
      <w:r w:rsidR="007B5665">
        <w:t xml:space="preserve">également </w:t>
      </w:r>
      <w:r w:rsidR="00037FE9" w:rsidRPr="00037FE9">
        <w:t xml:space="preserve">permis de prioriser des pistes d’amélioration </w:t>
      </w:r>
      <w:r w:rsidR="00591DC3" w:rsidRPr="00037FE9">
        <w:t xml:space="preserve">par </w:t>
      </w:r>
      <w:r w:rsidR="00037FE9" w:rsidRPr="00037FE9">
        <w:t xml:space="preserve">service et/ou </w:t>
      </w:r>
      <w:r>
        <w:t>établissement ;</w:t>
      </w:r>
    </w:p>
    <w:p w14:paraId="11AD6B4A" w14:textId="77777777" w:rsidR="007B5665" w:rsidRDefault="00A55168" w:rsidP="00D00DEC">
      <w:pPr>
        <w:pStyle w:val="Paragraphedeliste"/>
        <w:numPr>
          <w:ilvl w:val="0"/>
          <w:numId w:val="35"/>
        </w:numPr>
        <w:tabs>
          <w:tab w:val="left" w:pos="142"/>
        </w:tabs>
        <w:ind w:left="142" w:hanging="142"/>
      </w:pPr>
      <w:r w:rsidRPr="00AF244C">
        <w:rPr>
          <w:b/>
        </w:rPr>
        <w:t>u</w:t>
      </w:r>
      <w:r w:rsidR="00591DC3" w:rsidRPr="00AF244C">
        <w:rPr>
          <w:b/>
        </w:rPr>
        <w:t>ne phase d’accompagnement</w:t>
      </w:r>
      <w:r w:rsidR="009D2106" w:rsidRPr="00AF244C">
        <w:rPr>
          <w:b/>
        </w:rPr>
        <w:t xml:space="preserve"> articulant formation et méthode</w:t>
      </w:r>
      <w:r w:rsidR="003F12E5" w:rsidRPr="00AF244C">
        <w:rPr>
          <w:b/>
        </w:rPr>
        <w:t xml:space="preserve"> (outil)</w:t>
      </w:r>
      <w:r w:rsidR="009D2106" w:rsidRPr="00AF244C">
        <w:rPr>
          <w:b/>
        </w:rPr>
        <w:t xml:space="preserve"> de gestion en fon</w:t>
      </w:r>
      <w:r w:rsidR="00CF3BCD" w:rsidRPr="00AF244C">
        <w:rPr>
          <w:b/>
        </w:rPr>
        <w:t>ction des priorités identifiées</w:t>
      </w:r>
      <w:r w:rsidR="007B5665" w:rsidRPr="00AF244C">
        <w:rPr>
          <w:b/>
        </w:rPr>
        <w:t xml:space="preserve"> centrées sur les pistes d’amélioration priorisées</w:t>
      </w:r>
      <w:r w:rsidR="00CF3BCD" w:rsidRPr="00AF244C">
        <w:rPr>
          <w:b/>
        </w:rPr>
        <w:t>.</w:t>
      </w:r>
      <w:r w:rsidR="009D2106" w:rsidRPr="00AF244C">
        <w:rPr>
          <w:b/>
        </w:rPr>
        <w:t xml:space="preserve"> </w:t>
      </w:r>
      <w:r w:rsidR="00CF3BCD" w:rsidRPr="007B5665">
        <w:t>Cette phase</w:t>
      </w:r>
      <w:r w:rsidR="00591DC3" w:rsidRPr="007B5665">
        <w:t xml:space="preserve"> </w:t>
      </w:r>
      <w:r w:rsidR="009D2106" w:rsidRPr="007B5665">
        <w:t xml:space="preserve">a </w:t>
      </w:r>
      <w:r w:rsidR="007B5665" w:rsidRPr="007B5665">
        <w:t xml:space="preserve">également </w:t>
      </w:r>
      <w:r w:rsidR="0008599A">
        <w:t xml:space="preserve">permis de </w:t>
      </w:r>
      <w:r w:rsidR="00591DC3" w:rsidRPr="007B5665">
        <w:t>redessiner le projet managérial</w:t>
      </w:r>
      <w:r>
        <w:t>.</w:t>
      </w:r>
    </w:p>
    <w:p w14:paraId="641B23E3" w14:textId="77777777" w:rsidR="004764CA" w:rsidRDefault="004764CA" w:rsidP="00D00DEC">
      <w:pPr>
        <w:tabs>
          <w:tab w:val="left" w:pos="142"/>
        </w:tabs>
      </w:pPr>
    </w:p>
    <w:p w14:paraId="22A90E80" w14:textId="47611E84" w:rsidR="004764CA" w:rsidRDefault="004764CA" w:rsidP="00FC5993">
      <w:pPr>
        <w:tabs>
          <w:tab w:val="left" w:pos="142"/>
        </w:tabs>
        <w:jc w:val="left"/>
      </w:pPr>
      <w:r>
        <w:t xml:space="preserve">Ce dispositif pour accompagner l’évolution des pratiques professionnelles a depuis été déployé auprès de </w:t>
      </w:r>
      <w:r>
        <w:lastRenderedPageBreak/>
        <w:t>plus d’une soixantaine d</w:t>
      </w:r>
      <w:r w:rsidR="005D3F8E">
        <w:t>’ESMS sur toute la région Auvergne-Rhône-Alpes.</w:t>
      </w:r>
    </w:p>
    <w:p w14:paraId="44F9B892" w14:textId="45D02C58" w:rsidR="00AE1538" w:rsidRDefault="00591DC3" w:rsidP="00D00DEC">
      <w:pPr>
        <w:spacing w:before="240" w:after="120"/>
      </w:pPr>
      <w:r w:rsidRPr="007B5665">
        <w:t xml:space="preserve">Pour les établissements, s’appuyer sur le référentiel </w:t>
      </w:r>
      <w:r w:rsidR="00146303" w:rsidRPr="007B5665">
        <w:t xml:space="preserve">a </w:t>
      </w:r>
      <w:r w:rsidRPr="007B5665">
        <w:t>perm</w:t>
      </w:r>
      <w:r w:rsidR="00146303" w:rsidRPr="007B5665">
        <w:t xml:space="preserve">is </w:t>
      </w:r>
      <w:r w:rsidRPr="007B5665">
        <w:t xml:space="preserve">d’examiner leur fonctionnement, de </w:t>
      </w:r>
      <w:r w:rsidR="00146303" w:rsidRPr="007B5665">
        <w:t xml:space="preserve">réfléchir et de </w:t>
      </w:r>
      <w:r w:rsidRPr="007B5665">
        <w:t xml:space="preserve">définir un mode d’accompagnement </w:t>
      </w:r>
      <w:r w:rsidR="00146303" w:rsidRPr="007B5665">
        <w:t xml:space="preserve">adapté </w:t>
      </w:r>
      <w:r w:rsidRPr="007B5665">
        <w:t>et réaliste autour de la notion de parcours.</w:t>
      </w:r>
      <w:r w:rsidR="007B478C" w:rsidRPr="007B5665">
        <w:t xml:space="preserve"> Il est important de souligner que l’inter</w:t>
      </w:r>
      <w:r w:rsidR="00B22112" w:rsidRPr="007B5665">
        <w:t>vention des consultants</w:t>
      </w:r>
      <w:r w:rsidR="007B478C" w:rsidRPr="007B5665">
        <w:t xml:space="preserve"> ne portait aucunement sur les thématiques pathologiques</w:t>
      </w:r>
      <w:r w:rsidR="00B22112" w:rsidRPr="007B5665">
        <w:t>. Si le besoin était repéré</w:t>
      </w:r>
      <w:r w:rsidR="00CF3BCD" w:rsidRPr="007B5665">
        <w:t>,</w:t>
      </w:r>
      <w:r w:rsidR="00B22112" w:rsidRPr="007B5665">
        <w:t xml:space="preserve"> la structure était mise en contact avec des experts du sujet.</w:t>
      </w:r>
      <w:r w:rsidR="007B478C" w:rsidRPr="007B5665">
        <w:t xml:space="preserve"> </w:t>
      </w:r>
    </w:p>
    <w:p w14:paraId="3B2A85D7" w14:textId="77777777" w:rsidR="000E155D" w:rsidRDefault="00FD7022" w:rsidP="00D00DEC">
      <w:r w:rsidRPr="001E66CB">
        <w:t xml:space="preserve">Que ce soit à travers l’expression de besoins </w:t>
      </w:r>
      <w:r w:rsidR="00783011">
        <w:t>en compétences, en ressources</w:t>
      </w:r>
      <w:r w:rsidRPr="001E66CB">
        <w:t xml:space="preserve"> ou des réactions aux contenus et à la forme</w:t>
      </w:r>
      <w:r w:rsidR="00783011">
        <w:t xml:space="preserve">, </w:t>
      </w:r>
      <w:r w:rsidR="00AE1538">
        <w:t>c</w:t>
      </w:r>
      <w:r w:rsidR="004D75B5">
        <w:t xml:space="preserve">e format de </w:t>
      </w:r>
      <w:r w:rsidR="00AE1538">
        <w:t xml:space="preserve">conduite </w:t>
      </w:r>
      <w:r w:rsidR="004D75B5">
        <w:t xml:space="preserve">de </w:t>
      </w:r>
      <w:r w:rsidR="004D75B5" w:rsidRPr="001E66CB">
        <w:t xml:space="preserve">projet </w:t>
      </w:r>
      <w:r w:rsidR="004D75B5">
        <w:t xml:space="preserve">a permis aux </w:t>
      </w:r>
      <w:r w:rsidRPr="001E66CB">
        <w:t xml:space="preserve">professionnels </w:t>
      </w:r>
      <w:r w:rsidR="0075362A">
        <w:t>de parler de leur</w:t>
      </w:r>
      <w:r w:rsidR="00F1053B">
        <w:t xml:space="preserve"> métier.</w:t>
      </w:r>
      <w:r w:rsidRPr="001E66CB">
        <w:t xml:space="preserve"> </w:t>
      </w:r>
    </w:p>
    <w:p w14:paraId="695D69E9" w14:textId="77777777" w:rsidR="00F1053B" w:rsidRDefault="00F1053B" w:rsidP="00D00DEC"/>
    <w:p w14:paraId="3FB5038F" w14:textId="77777777" w:rsidR="00FD7022" w:rsidRDefault="000E155D" w:rsidP="00D00DEC">
      <w:r>
        <w:t xml:space="preserve">La démarche d'expérimentation a permis de dégager des constats partagés concernant </w:t>
      </w:r>
      <w:r w:rsidR="006F4C1D" w:rsidRPr="004D56F1">
        <w:t>le travail avec</w:t>
      </w:r>
      <w:r w:rsidR="006F4C1D">
        <w:t xml:space="preserve"> </w:t>
      </w:r>
      <w:r>
        <w:t>les familles et la notion de parcours par l'ensemble des équipes. Plus</w:t>
      </w:r>
      <w:r w:rsidR="00F1053B">
        <w:t xml:space="preserve"> largement ces discussions ont permis d’interroger</w:t>
      </w:r>
      <w:r>
        <w:t xml:space="preserve"> </w:t>
      </w:r>
      <w:r w:rsidR="00F1053B">
        <w:t xml:space="preserve">le management, le fonctionnement et </w:t>
      </w:r>
      <w:r>
        <w:t>l'organisation</w:t>
      </w:r>
      <w:r w:rsidR="00F1053B">
        <w:t xml:space="preserve">. </w:t>
      </w:r>
    </w:p>
    <w:p w14:paraId="1E565EB7" w14:textId="77777777" w:rsidR="00AF244C" w:rsidRDefault="00AF244C" w:rsidP="00154E0A">
      <w:pPr>
        <w:spacing w:after="160" w:line="259" w:lineRule="auto"/>
        <w:ind w:left="709"/>
        <w:rPr>
          <w:color w:val="4D4D4D"/>
          <w:sz w:val="18"/>
          <w:szCs w:val="18"/>
        </w:rPr>
        <w:sectPr w:rsidR="00AF244C" w:rsidSect="001C3905">
          <w:type w:val="continuous"/>
          <w:pgSz w:w="11906" w:h="16838"/>
          <w:pgMar w:top="1418" w:right="1418" w:bottom="1418" w:left="1985" w:header="708" w:footer="510" w:gutter="0"/>
          <w:cols w:space="397"/>
          <w:docGrid w:linePitch="360"/>
        </w:sectPr>
      </w:pPr>
    </w:p>
    <w:p w14:paraId="727C5D2E" w14:textId="77777777" w:rsidR="00E13841" w:rsidRDefault="00E13841" w:rsidP="00154E0A">
      <w:pPr>
        <w:ind w:left="709"/>
        <w:rPr>
          <w:lang w:eastAsia="fr-FR"/>
        </w:rPr>
        <w:sectPr w:rsidR="00E13841" w:rsidSect="00E13841">
          <w:type w:val="continuous"/>
          <w:pgSz w:w="11906" w:h="16838"/>
          <w:pgMar w:top="1418" w:right="1418" w:bottom="1418" w:left="1985" w:header="708" w:footer="510" w:gutter="0"/>
          <w:cols w:num="2" w:space="397"/>
          <w:docGrid w:linePitch="360"/>
        </w:sectPr>
      </w:pPr>
    </w:p>
    <w:p w14:paraId="280FB196" w14:textId="25DFE822" w:rsidR="00D00830" w:rsidRPr="00820FAB" w:rsidRDefault="00D35F12" w:rsidP="00820FAB">
      <w:pPr>
        <w:pStyle w:val="Titre1"/>
        <w:spacing w:after="480" w:line="240" w:lineRule="auto"/>
        <w:rPr>
          <w:spacing w:val="-10"/>
        </w:rPr>
      </w:pPr>
      <w:bookmarkStart w:id="3" w:name="_Toc457313776"/>
      <w:bookmarkStart w:id="4" w:name="_Toc29995346"/>
      <w:r w:rsidRPr="00820FAB">
        <w:rPr>
          <w:spacing w:val="-10"/>
        </w:rPr>
        <w:lastRenderedPageBreak/>
        <w:t xml:space="preserve">Socle commun d'activités </w:t>
      </w:r>
      <w:r w:rsidR="001C3905">
        <w:rPr>
          <w:spacing w:val="-10"/>
        </w:rPr>
        <w:br/>
      </w:r>
      <w:r w:rsidRPr="00820FAB">
        <w:rPr>
          <w:spacing w:val="-10"/>
        </w:rPr>
        <w:t>et de compétences</w:t>
      </w:r>
      <w:bookmarkEnd w:id="3"/>
      <w:bookmarkEnd w:id="4"/>
    </w:p>
    <w:p w14:paraId="7D1C9557" w14:textId="77777777" w:rsidR="00C030C4" w:rsidRPr="00D00830" w:rsidRDefault="00C030C4" w:rsidP="00810BC5">
      <w:pPr>
        <w:pStyle w:val="Titre2"/>
        <w:spacing w:after="200"/>
        <w:rPr>
          <w:shd w:val="clear" w:color="auto" w:fill="000091" w:themeFill="text2"/>
        </w:rPr>
      </w:pPr>
      <w:bookmarkStart w:id="5" w:name="_Toc457313777"/>
      <w:bookmarkStart w:id="6" w:name="_Toc29995347"/>
      <w:r w:rsidRPr="00D00830">
        <w:rPr>
          <w:shd w:val="clear" w:color="auto" w:fill="000091" w:themeFill="text2"/>
        </w:rPr>
        <w:t>Identification des activit</w:t>
      </w:r>
      <w:r w:rsidR="00D00830">
        <w:rPr>
          <w:shd w:val="clear" w:color="auto" w:fill="000091" w:themeFill="text2"/>
        </w:rPr>
        <w:t>É</w:t>
      </w:r>
      <w:r w:rsidRPr="00D00830">
        <w:rPr>
          <w:shd w:val="clear" w:color="auto" w:fill="000091" w:themeFill="text2"/>
        </w:rPr>
        <w:t>s-socle</w:t>
      </w:r>
      <w:bookmarkEnd w:id="5"/>
      <w:bookmarkEnd w:id="6"/>
    </w:p>
    <w:p w14:paraId="4C9A203E" w14:textId="77777777" w:rsidR="00810BC5" w:rsidRDefault="00810BC5" w:rsidP="00D00830">
      <w:pPr>
        <w:sectPr w:rsidR="00810BC5" w:rsidSect="0057733C">
          <w:pgSz w:w="11906" w:h="16838"/>
          <w:pgMar w:top="1418" w:right="1418" w:bottom="1418" w:left="1985" w:header="708" w:footer="510" w:gutter="0"/>
          <w:cols w:space="708"/>
          <w:docGrid w:linePitch="360"/>
        </w:sectPr>
      </w:pPr>
    </w:p>
    <w:p w14:paraId="4FD3CB41" w14:textId="77777777" w:rsidR="00C030C4" w:rsidRPr="00C030C4" w:rsidRDefault="00C030C4" w:rsidP="00D00DEC">
      <w:r w:rsidRPr="00C030C4">
        <w:t>Les pages qui suivent présentent les résultats du recueil des activités. Le référentiel décline trois domaines d’activités présentés sous une forme cartographique dans un premier temps et détaillés dans des tableaux synoptiques pour chacun d’eux, dans un second temps.</w:t>
      </w:r>
    </w:p>
    <w:p w14:paraId="0B296990" w14:textId="77777777" w:rsidR="00C030C4" w:rsidRDefault="00C030C4" w:rsidP="00D00DEC"/>
    <w:p w14:paraId="3ACC8C12" w14:textId="77777777" w:rsidR="00C030C4" w:rsidRPr="00C030C4" w:rsidRDefault="00C030C4" w:rsidP="00D00DEC">
      <w:r w:rsidRPr="00C030C4">
        <w:t>Les trois grands domaines d'activités identifiés caractérisent la spécific</w:t>
      </w:r>
      <w:r w:rsidR="005D35EF">
        <w:t>ité des prestations autour du parcours de santé</w:t>
      </w:r>
      <w:r w:rsidRPr="00C030C4">
        <w:t>. Ils sont constitués d'un socle d'activités et sous-activités sur lequel reposent l'ensemble des prestations individualisées, au sein des structures et sur un territoire. Ces prestations sont réalisées par des professionnels qualifiés, selon la typologie des besoins nécessités par les usagers</w:t>
      </w:r>
      <w:r w:rsidR="00AD0654">
        <w:t>.</w:t>
      </w:r>
      <w:r w:rsidRPr="00C030C4">
        <w:t xml:space="preserve"> </w:t>
      </w:r>
    </w:p>
    <w:p w14:paraId="54266F92" w14:textId="77777777" w:rsidR="00810BC5" w:rsidRDefault="00810BC5" w:rsidP="00D00DEC">
      <w:pPr>
        <w:rPr>
          <w:rFonts w:cs="Arial"/>
          <w:color w:val="595959" w:themeColor="text1" w:themeTint="A6"/>
          <w:sz w:val="18"/>
          <w:szCs w:val="18"/>
        </w:rPr>
        <w:sectPr w:rsidR="00810BC5" w:rsidSect="001C3905">
          <w:type w:val="continuous"/>
          <w:pgSz w:w="11906" w:h="16838"/>
          <w:pgMar w:top="1418" w:right="1418" w:bottom="1418" w:left="1985" w:header="708" w:footer="510" w:gutter="0"/>
          <w:cols w:space="397"/>
          <w:docGrid w:linePitch="360"/>
        </w:sectPr>
      </w:pPr>
    </w:p>
    <w:p w14:paraId="62D2D389" w14:textId="77777777" w:rsidR="00C030C4" w:rsidRPr="001C3905" w:rsidRDefault="00C030C4" w:rsidP="00810BC5">
      <w:pPr>
        <w:pStyle w:val="Titre3"/>
        <w:ind w:right="1982"/>
        <w:rPr>
          <w:rFonts w:asciiTheme="minorHAnsi" w:hAnsiTheme="minorHAnsi" w:cstheme="minorHAnsi"/>
          <w:shd w:val="clear" w:color="auto" w:fill="484D7A" w:themeFill="accent6"/>
        </w:rPr>
      </w:pPr>
      <w:r w:rsidRPr="001C3905">
        <w:rPr>
          <w:rFonts w:asciiTheme="minorHAnsi" w:hAnsiTheme="minorHAnsi" w:cstheme="minorHAnsi"/>
          <w:shd w:val="clear" w:color="auto" w:fill="484D7A" w:themeFill="accent6"/>
        </w:rPr>
        <w:t>Grands domaines d'activit</w:t>
      </w:r>
      <w:r w:rsidR="00D00830" w:rsidRPr="001C3905">
        <w:rPr>
          <w:rFonts w:asciiTheme="minorHAnsi" w:hAnsiTheme="minorHAnsi" w:cstheme="minorHAnsi"/>
          <w:shd w:val="clear" w:color="auto" w:fill="484D7A" w:themeFill="accent6"/>
        </w:rPr>
        <w:t>É</w:t>
      </w:r>
      <w:r w:rsidRPr="001C3905">
        <w:rPr>
          <w:rFonts w:asciiTheme="minorHAnsi" w:hAnsiTheme="minorHAnsi" w:cstheme="minorHAnsi"/>
          <w:shd w:val="clear" w:color="auto" w:fill="484D7A" w:themeFill="accent6"/>
        </w:rPr>
        <w:t>s autour du parcours de l'usager</w:t>
      </w:r>
    </w:p>
    <w:p w14:paraId="4D0A20F6" w14:textId="17796D2D" w:rsidR="00C030C4" w:rsidRDefault="00C030C4" w:rsidP="00C030C4">
      <w:pPr>
        <w:rPr>
          <w:rFonts w:cs="Arial"/>
          <w:i/>
          <w:color w:val="595959" w:themeColor="text1" w:themeTint="A6"/>
          <w:sz w:val="18"/>
          <w:szCs w:val="18"/>
        </w:rPr>
      </w:pPr>
    </w:p>
    <w:p w14:paraId="3C47C183" w14:textId="57A800E4" w:rsidR="00AB70A8" w:rsidRDefault="00AB70A8" w:rsidP="00AB70A8">
      <w:pPr>
        <w:jc w:val="center"/>
        <w:rPr>
          <w:rFonts w:cs="Arial"/>
          <w:i/>
          <w:color w:val="595959" w:themeColor="text1" w:themeTint="A6"/>
          <w:sz w:val="18"/>
          <w:szCs w:val="18"/>
        </w:rPr>
      </w:pPr>
      <w:r w:rsidRPr="00AB70A8">
        <w:rPr>
          <w:noProof/>
        </w:rPr>
        <w:drawing>
          <wp:inline distT="0" distB="0" distL="0" distR="0" wp14:anchorId="0881B8B2" wp14:editId="6F0CFB19">
            <wp:extent cx="3457575" cy="2914317"/>
            <wp:effectExtent l="0" t="0" r="0" b="635"/>
            <wp:docPr id="14944206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9482" cy="2924353"/>
                    </a:xfrm>
                    <a:prstGeom prst="rect">
                      <a:avLst/>
                    </a:prstGeom>
                    <a:noFill/>
                    <a:ln>
                      <a:noFill/>
                    </a:ln>
                  </pic:spPr>
                </pic:pic>
              </a:graphicData>
            </a:graphic>
          </wp:inline>
        </w:drawing>
      </w:r>
    </w:p>
    <w:p w14:paraId="32D8E9D3" w14:textId="77777777" w:rsidR="00CA5D18" w:rsidRDefault="00CA5D18" w:rsidP="00D00DEC">
      <w:pPr>
        <w:rPr>
          <w:rFonts w:cs="Arial"/>
          <w:sz w:val="18"/>
          <w:szCs w:val="18"/>
        </w:rPr>
      </w:pPr>
    </w:p>
    <w:p w14:paraId="6DD36E04" w14:textId="0BB4119B" w:rsidR="00113FD2" w:rsidRPr="001C3905" w:rsidRDefault="00243220" w:rsidP="00D00DEC">
      <w:pPr>
        <w:rPr>
          <w:szCs w:val="19"/>
        </w:rPr>
      </w:pPr>
      <w:r w:rsidRPr="001C3905">
        <w:rPr>
          <w:rFonts w:cs="Arial"/>
          <w:noProof/>
          <w:szCs w:val="19"/>
          <w:lang w:eastAsia="fr-FR"/>
        </w:rPr>
        <mc:AlternateContent>
          <mc:Choice Requires="wps">
            <w:drawing>
              <wp:anchor distT="0" distB="0" distL="114300" distR="114300" simplePos="0" relativeHeight="251659776" behindDoc="0" locked="0" layoutInCell="1" allowOverlap="1" wp14:anchorId="58560AF0" wp14:editId="3A007683">
                <wp:simplePos x="0" y="0"/>
                <wp:positionH relativeFrom="column">
                  <wp:posOffset>1905</wp:posOffset>
                </wp:positionH>
                <wp:positionV relativeFrom="paragraph">
                  <wp:posOffset>45720</wp:posOffset>
                </wp:positionV>
                <wp:extent cx="106045" cy="100330"/>
                <wp:effectExtent l="0" t="0" r="8255" b="0"/>
                <wp:wrapSquare wrapText="bothSides"/>
                <wp:docPr id="6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0330"/>
                        </a:xfrm>
                        <a:prstGeom prst="ellipse">
                          <a:avLst/>
                        </a:prstGeom>
                        <a:solidFill>
                          <a:srgbClr val="00B0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8C5D4" id="Oval 9" o:spid="_x0000_s1026" style="position:absolute;margin-left:.15pt;margin-top:3.6pt;width:8.35pt;height: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J6QEAALcDAAAOAAAAZHJzL2Uyb0RvYy54bWysU9tuEzEQfUfiHyy/k91N0wKrbKqSKgip&#10;FKTCB0y83qyF12PGTjbl6xk7l0bwhnixPJ7xmTnHx/Pb/WDFTlMw6BpZTUoptFPYGrdp5Pdvqzfv&#10;pAgRXAsWnW7ksw7ydvH61Xz0tZ5ij7bVJBjEhXr0jexj9HVRBNXrAcIEvXac7JAGiBzSpmgJRkYf&#10;bDEty5tiRGo9odIh8On9ISkXGb/rtIpfui7oKGwjebaYV8rrOq3FYg71hsD3Rh3HgH+YYgDjuOkZ&#10;6h4iiC2Zv6AGowgDdnGicCiw64zSmQOzqco/2Dz14HXmwuIEf5Yp/D9Y9bh78l8pjR78A6ofQThc&#10;9uA2+o4Ix15Dy+2qJFQx+lCfL6Qg8FWxHj9jy08L24hZg31HQwJkdmKfpX4+S633USg+rMqbcnYt&#10;heJUVZZXV/kpCqhPlz2F+FHjINKmkdpa40MSA2rYPYSY5oH6VJXnR2valbE2B7RZLy2JHaSHLz+U&#10;q1ODcFlmXSp2mK4dENNJJpq4JRuFeo3tM/MkPLiH3c6bHumXFCM7p5Hh5xZIS2E/OdbqfTWbJavl&#10;YHb9dsoBXWbWlxlwiqEaGaU4bJfxYM+tJ7PpuVOVSTu8Y307k4m/THUclt2R9Tg6OdnvMs5VL/9t&#10;8RsAAP//AwBQSwMEFAAGAAgAAAAhAHl+rw/cAAAABAEAAA8AAABkcnMvZG93bnJldi54bWxMj0FL&#10;w0AQhe+C/2EZwYvYiSk2NWZTVCrqRbAteN1mxySYnQ3ZbZv6652e9Ph4b977pliMrlN7GkLrWcPN&#10;JAFFXHnbcq1hs36+noMK0bA1nWfScKQAi/L8rDC59Qf+oP0q1kpKOORGQxNjnyOGqiFnwsT3xOJ9&#10;+cGZKHKo0Q7mIOWuwzRJZuhMy7LQmJ6eGqq+VzsnGLebx+XV+xHxdZnZ+u7t84dmL1pfXowP96Ai&#10;jfEvDCd8uYFSmLZ+xzaoTsNUchqyFNTJzOSvrYZ0mgCWBf6HL38BAAD//wMAUEsBAi0AFAAGAAgA&#10;AAAhALaDOJL+AAAA4QEAABMAAAAAAAAAAAAAAAAAAAAAAFtDb250ZW50X1R5cGVzXS54bWxQSwEC&#10;LQAUAAYACAAAACEAOP0h/9YAAACUAQAACwAAAAAAAAAAAAAAAAAvAQAAX3JlbHMvLnJlbHNQSwEC&#10;LQAUAAYACAAAACEAhnPpyekBAAC3AwAADgAAAAAAAAAAAAAAAAAuAgAAZHJzL2Uyb0RvYy54bWxQ&#10;SwECLQAUAAYACAAAACEAeX6vD9wAAAAEAQAADwAAAAAAAAAAAAAAAABDBAAAZHJzL2Rvd25yZXYu&#10;eG1sUEsFBgAAAAAEAAQA8wAAAEwFAAAAAA==&#10;" fillcolor="#00b0f0" stroked="f">
                <w10:wrap type="square"/>
              </v:oval>
            </w:pict>
          </mc:Fallback>
        </mc:AlternateContent>
      </w:r>
      <w:r w:rsidR="00113FD2" w:rsidRPr="001C3905">
        <w:rPr>
          <w:rFonts w:cs="Arial"/>
          <w:szCs w:val="19"/>
        </w:rPr>
        <w:t>«</w:t>
      </w:r>
      <w:r w:rsidR="00113FD2" w:rsidRPr="001C3905">
        <w:rPr>
          <w:szCs w:val="19"/>
        </w:rPr>
        <w:t xml:space="preserve"> Participer à l'accueil multidisciplinaire </w:t>
      </w:r>
      <w:r w:rsidR="004764CA">
        <w:rPr>
          <w:szCs w:val="19"/>
        </w:rPr>
        <w:t>de la personne</w:t>
      </w:r>
      <w:r w:rsidR="00113FD2" w:rsidRPr="001C3905">
        <w:rPr>
          <w:szCs w:val="19"/>
        </w:rPr>
        <w:t xml:space="preserve"> en relation avec ses proches </w:t>
      </w:r>
      <w:r w:rsidR="00113FD2" w:rsidRPr="001C3905">
        <w:rPr>
          <w:rFonts w:cs="Arial"/>
          <w:szCs w:val="19"/>
        </w:rPr>
        <w:t>»</w:t>
      </w:r>
      <w:r w:rsidR="00113FD2" w:rsidRPr="001C3905">
        <w:rPr>
          <w:szCs w:val="19"/>
        </w:rPr>
        <w:t xml:space="preserve"> relève, dans le parcours de l'étape, de l'accueil</w:t>
      </w:r>
      <w:r w:rsidR="005D35EF" w:rsidRPr="001C3905">
        <w:rPr>
          <w:szCs w:val="19"/>
        </w:rPr>
        <w:t xml:space="preserve"> (premier contact)</w:t>
      </w:r>
      <w:r w:rsidR="00113FD2" w:rsidRPr="001C3905">
        <w:rPr>
          <w:szCs w:val="19"/>
        </w:rPr>
        <w:t xml:space="preserve"> et de prestations en vue de faciliter l'adaptation à un nouvel environnement et/ou à une nouvelle situation de vie. </w:t>
      </w:r>
      <w:r w:rsidR="00113FD2" w:rsidRPr="001C3905">
        <w:rPr>
          <w:b/>
          <w:szCs w:val="19"/>
        </w:rPr>
        <w:t>À cette phase, l'analyse de la situation de l'usager et des objectifs co-décidés,</w:t>
      </w:r>
      <w:r w:rsidR="00113FD2" w:rsidRPr="001C3905">
        <w:rPr>
          <w:szCs w:val="19"/>
        </w:rPr>
        <w:t xml:space="preserve"> pour la mise en œuvre du projet de vie, conditionnent souvent la qualité et le climat relationnel des suites dans le parcours d'une personne âgée ou d'une personne handicapée. Cette étape n'est pas limitée dans le temps et requiert souvent des périodes d'observation, de réajustement et de prise de contact plus ou moins longues.</w:t>
      </w:r>
    </w:p>
    <w:p w14:paraId="633091C0" w14:textId="1614299F" w:rsidR="00113FD2" w:rsidRPr="001C3905" w:rsidRDefault="00243220" w:rsidP="00D00DEC">
      <w:pPr>
        <w:rPr>
          <w:szCs w:val="19"/>
        </w:rPr>
      </w:pPr>
      <w:r w:rsidRPr="001C3905">
        <w:rPr>
          <w:noProof/>
          <w:szCs w:val="19"/>
          <w:lang w:eastAsia="fr-FR"/>
        </w:rPr>
        <mc:AlternateContent>
          <mc:Choice Requires="wps">
            <w:drawing>
              <wp:anchor distT="0" distB="0" distL="114300" distR="114300" simplePos="0" relativeHeight="251664896" behindDoc="0" locked="0" layoutInCell="1" allowOverlap="1" wp14:anchorId="77EE6B28" wp14:editId="6F76681C">
                <wp:simplePos x="0" y="0"/>
                <wp:positionH relativeFrom="column">
                  <wp:posOffset>-5080</wp:posOffset>
                </wp:positionH>
                <wp:positionV relativeFrom="paragraph">
                  <wp:posOffset>17780</wp:posOffset>
                </wp:positionV>
                <wp:extent cx="106045" cy="100330"/>
                <wp:effectExtent l="0" t="0" r="8255" b="0"/>
                <wp:wrapSquare wrapText="bothSides"/>
                <wp:docPr id="6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0330"/>
                        </a:xfrm>
                        <a:prstGeom prst="ellipse">
                          <a:avLst/>
                        </a:prstGeom>
                        <a:solidFill>
                          <a:srgbClr val="FFC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26DA5E" id="Oval 11" o:spid="_x0000_s1026" style="position:absolute;margin-left:-.4pt;margin-top:1.4pt;width:8.35pt;height:7.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Ng6gEAALcDAAAOAAAAZHJzL2Uyb0RvYy54bWysU9uO0zAQfUfiHyy/0yTd7gJR09WqqyKk&#10;5SItfIDrOI2F4zEzbtPy9Yzdy1bwhnixPJ7xmTnHx/P7/eDEziBZ8I2sJqUUxmtord808vu31Zt3&#10;UlBUvlUOvGnkwZC8X7x+NR9DbabQg2sNCgbxVI+hkX2MoS4K0r0ZFE0gGM/JDnBQkUPcFC2qkdEH&#10;V0zL8q4YAduAoA0Rnz4ek3KR8bvO6Pil68hE4RrJs8W8Yl7XaS0Wc1VvUIXe6tMY6h+mGJT13PQC&#10;9aiiElu0f0ENViMQdHGiYSig66w2mQOzqco/2Dz3KpjMhcWhcJGJ/h+s/rx7Dl8xjU7hCfQPEh6W&#10;vfIb84AIY29Uy+2qJFQxBqovF1JAfFWsx0/Q8tOqbYSswb7DIQEyO7HPUh8uUpt9FJoPq/KunN1K&#10;oTlVleXNTX6KQtXnywEpfjAwiLRppHHOBkpiqFrtniimeVR9rsrzg7PtyjqXA9yslw7FTvHDr1bL&#10;sjw3oOsy51Oxh3TtiJhOMtHELdmI6jW0B+aJcHQPu503PeAvKUZ2TiPp51ahkcJ99KzV+2o2S1bL&#10;wez27ZQDvM6srzPKa4ZqZJTiuF3Goz23Ae2m505VJu3hgfXtbCb+MtVpWHZH1uPk5GS/6zhXvfy3&#10;xW8AAAD//wMAUEsDBBQABgAIAAAAIQAE7HgD2QAAAAUBAAAPAAAAZHJzL2Rvd25yZXYueG1sTI7B&#10;TsMwEETvSPyDtUhcUOsQiaqkcapSkQPiUFH4gK29JFHjtRW7afh7nBOcRqMZzbxyO9lejDSEzrGC&#10;x2UGglg703Gj4OuzXqxBhIhssHdMCn4owLa6vSmxMO7KHzQeYyPSCIcCFbQx+kLKoFuyGJbOE6fs&#10;2w0WY7JDI82A1zRue5ln2Upa7Dg9tOhp35I+Hy9WAYb6UOvx/I4P+5c3Pe78a37wSt3fTbsNiEhT&#10;/CvDjJ/QoUpMJ3dhE0SvYAaPCvIkc/r0DOKUdL0CWZXyP331CwAA//8DAFBLAQItABQABgAIAAAA&#10;IQC2gziS/gAAAOEBAAATAAAAAAAAAAAAAAAAAAAAAABbQ29udGVudF9UeXBlc10ueG1sUEsBAi0A&#10;FAAGAAgAAAAhADj9If/WAAAAlAEAAAsAAAAAAAAAAAAAAAAALwEAAF9yZWxzLy5yZWxzUEsBAi0A&#10;FAAGAAgAAAAhAM5GI2DqAQAAtwMAAA4AAAAAAAAAAAAAAAAALgIAAGRycy9lMm9Eb2MueG1sUEsB&#10;Ai0AFAAGAAgAAAAhAATseAPZAAAABQEAAA8AAAAAAAAAAAAAAAAARAQAAGRycy9kb3ducmV2Lnht&#10;bFBLBQYAAAAABAAEAPMAAABKBQAAAAA=&#10;" fillcolor="#ffc000" stroked="f">
                <w10:wrap type="square"/>
              </v:oval>
            </w:pict>
          </mc:Fallback>
        </mc:AlternateContent>
      </w:r>
      <w:r w:rsidR="00113FD2" w:rsidRPr="001C3905">
        <w:rPr>
          <w:rFonts w:cs="Arial"/>
          <w:szCs w:val="19"/>
        </w:rPr>
        <w:t xml:space="preserve">« </w:t>
      </w:r>
      <w:r w:rsidR="00113FD2" w:rsidRPr="001C3905">
        <w:rPr>
          <w:szCs w:val="19"/>
        </w:rPr>
        <w:t xml:space="preserve">Accompagner </w:t>
      </w:r>
      <w:r w:rsidR="004764CA">
        <w:rPr>
          <w:szCs w:val="19"/>
        </w:rPr>
        <w:t>la personne dans toutes ses dimensions (santé, vie sociale)</w:t>
      </w:r>
      <w:r w:rsidR="00113FD2" w:rsidRPr="001C3905">
        <w:rPr>
          <w:i/>
          <w:szCs w:val="19"/>
        </w:rPr>
        <w:t> </w:t>
      </w:r>
      <w:r w:rsidR="00113FD2" w:rsidRPr="001C3905">
        <w:rPr>
          <w:rFonts w:cs="Arial"/>
          <w:szCs w:val="19"/>
        </w:rPr>
        <w:t>»</w:t>
      </w:r>
      <w:r w:rsidR="00113FD2" w:rsidRPr="001C3905">
        <w:rPr>
          <w:szCs w:val="19"/>
        </w:rPr>
        <w:t xml:space="preserve"> : ce domaine d'activités est constitué des prestations d'accompagnement quotidiennes considérant les besoins de la personne. Cette partie n'est pas exhaustive. Elle r</w:t>
      </w:r>
      <w:r w:rsidR="00F93779" w:rsidRPr="001C3905">
        <w:rPr>
          <w:szCs w:val="19"/>
        </w:rPr>
        <w:t>assemble les activités et associe</w:t>
      </w:r>
      <w:r w:rsidR="00113FD2" w:rsidRPr="001C3905">
        <w:rPr>
          <w:szCs w:val="19"/>
        </w:rPr>
        <w:t xml:space="preserve"> les proches</w:t>
      </w:r>
      <w:r w:rsidR="004764CA">
        <w:rPr>
          <w:szCs w:val="19"/>
        </w:rPr>
        <w:t>-aidants</w:t>
      </w:r>
      <w:r w:rsidR="00113FD2" w:rsidRPr="001C3905">
        <w:rPr>
          <w:szCs w:val="19"/>
        </w:rPr>
        <w:t>. Elle présente également un focus sur la gestion des situations de crise souvent source de problématiques.</w:t>
      </w:r>
    </w:p>
    <w:p w14:paraId="59546E28" w14:textId="1350898A" w:rsidR="00820FAB" w:rsidRPr="001C3905" w:rsidRDefault="00243220" w:rsidP="00D00DEC">
      <w:pPr>
        <w:rPr>
          <w:szCs w:val="19"/>
        </w:rPr>
      </w:pPr>
      <w:r w:rsidRPr="001C3905">
        <w:rPr>
          <w:noProof/>
          <w:szCs w:val="19"/>
          <w:lang w:eastAsia="fr-FR"/>
        </w:rPr>
        <mc:AlternateContent>
          <mc:Choice Requires="wps">
            <w:drawing>
              <wp:anchor distT="0" distB="0" distL="114300" distR="114300" simplePos="0" relativeHeight="251663872" behindDoc="0" locked="0" layoutInCell="1" allowOverlap="1" wp14:anchorId="1091D2CC" wp14:editId="0CF5BAAE">
                <wp:simplePos x="0" y="0"/>
                <wp:positionH relativeFrom="column">
                  <wp:posOffset>3810</wp:posOffset>
                </wp:positionH>
                <wp:positionV relativeFrom="paragraph">
                  <wp:posOffset>38100</wp:posOffset>
                </wp:positionV>
                <wp:extent cx="106045" cy="100330"/>
                <wp:effectExtent l="0" t="0" r="8255" b="0"/>
                <wp:wrapSquare wrapText="bothSides"/>
                <wp:docPr id="8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00330"/>
                        </a:xfrm>
                        <a:prstGeom prst="ellipse">
                          <a:avLst/>
                        </a:prstGeom>
                        <a:solidFill>
                          <a:srgbClr val="92D05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69B78" id="Oval 10" o:spid="_x0000_s1026" style="position:absolute;margin-left:.3pt;margin-top:3pt;width:8.35pt;height:7.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Gt6gEAALcDAAAOAAAAZHJzL2Uyb0RvYy54bWysU8GO0zAQvSPxD5bvNEm3Xdio6WrVahHS&#10;wiItfIDjOImF4zFjt2n5esZO263ghrhYHs/4zbzn59X9YTBsr9BrsBUvZjlnykpotO0q/v3b47sP&#10;nPkgbCMMWFXxo/L8fv32zWp0pZpDD6ZRyAjE+nJ0Fe9DcGWWedmrQfgZOGUp2QIOIlCIXdagGAl9&#10;MNk8z2+zEbBxCFJ5T6fbKcnXCb9tlQzPbetVYKbiNFtIK6a1jmu2XomyQ+F6LU9jiH+YYhDaUtML&#10;1FYEwXao/4IatETw0IaZhCGDttVSJQ7Epsj/YPPSC6cSFxLHu4tM/v/Byi/7F/cV4+jePYH84ZmF&#10;TS9spx4QYeyVaKhdEYXKRufLy4UYeLrK6vEzNPS0YhcgaXBocYiAxI4dktTHi9TqEJikwyK/zRdL&#10;ziSlijy/uUlPkYnyfNmhDx8VDCxuKq6M0c5HMUQp9k8+xHlEea5K84PRzaM2JgXY1RuDbC/o4e/m&#10;23x5buCvy4yNxRbitQkxniSikVu0kS9raI7EE2FyD7mdNj3gL85Gck7F/c+dQMWZ+WRJq7tisYhW&#10;S8Fi+X5OAV5n6uuMsJKgKh44m7abMNlz51B3PXUqEmkLD6RvqxPx16lOw5I7kh4nJ0f7Xcep6vW/&#10;rX8DAAD//wMAUEsDBBQABgAIAAAAIQBrs4lS3AAAAAQBAAAPAAAAZHJzL2Rvd25yZXYueG1sTI9L&#10;T8MwEITvSPwHa5G4tU5btVQhTlVV4sBDIArc3XjzEPY6jd0k8OvZnsplpNWMZr7NNqOzoscuNJ4U&#10;zKYJCKTCm4YqBZ8fD5M1iBA1GW09oYIfDLDJr68ynRo/0Dv2+1gJLqGQagV1jG0qZShqdDpMfYvE&#10;Xuk7pyOfXSVNpwcud1bOk2QlnW6IF2rd4q7G4nt/cgqO/bC0v0+0wPiy+3otH9+W5bNU6vZm3N6D&#10;iDjGSxjO+IwOOTMd/IlMEFbBinOs/M/ZvFuAOCiYz9Yg80z+h8//AAAA//8DAFBLAQItABQABgAI&#10;AAAAIQC2gziS/gAAAOEBAAATAAAAAAAAAAAAAAAAAAAAAABbQ29udGVudF9UeXBlc10ueG1sUEsB&#10;Ai0AFAAGAAgAAAAhADj9If/WAAAAlAEAAAsAAAAAAAAAAAAAAAAALwEAAF9yZWxzLy5yZWxzUEsB&#10;Ai0AFAAGAAgAAAAhAMREQa3qAQAAtwMAAA4AAAAAAAAAAAAAAAAALgIAAGRycy9lMm9Eb2MueG1s&#10;UEsBAi0AFAAGAAgAAAAhAGuziVLcAAAABAEAAA8AAAAAAAAAAAAAAAAARAQAAGRycy9kb3ducmV2&#10;LnhtbFBLBQYAAAAABAAEAPMAAABNBQAAAAA=&#10;" fillcolor="#92d050" stroked="f">
                <w10:wrap type="square"/>
              </v:oval>
            </w:pict>
          </mc:Fallback>
        </mc:AlternateContent>
      </w:r>
      <w:r w:rsidR="00CA5D18" w:rsidRPr="001C3905">
        <w:rPr>
          <w:rFonts w:cs="Arial"/>
          <w:szCs w:val="19"/>
        </w:rPr>
        <w:t>«</w:t>
      </w:r>
      <w:r w:rsidR="00CA5D18" w:rsidRPr="001C3905">
        <w:rPr>
          <w:szCs w:val="19"/>
        </w:rPr>
        <w:t> Contribuer</w:t>
      </w:r>
      <w:r w:rsidR="00CA5D18" w:rsidRPr="001C3905">
        <w:rPr>
          <w:rFonts w:eastAsia="+mn-ea" w:cs="Arial"/>
          <w:b/>
          <w:bCs/>
          <w:kern w:val="24"/>
          <w:szCs w:val="19"/>
        </w:rPr>
        <w:t xml:space="preserve"> </w:t>
      </w:r>
      <w:r w:rsidR="00CA5D18" w:rsidRPr="001C3905">
        <w:rPr>
          <w:szCs w:val="19"/>
        </w:rPr>
        <w:t xml:space="preserve">à la continuité de </w:t>
      </w:r>
      <w:r w:rsidR="004764CA">
        <w:rPr>
          <w:szCs w:val="19"/>
        </w:rPr>
        <w:t>l’accompagnement de la personne</w:t>
      </w:r>
      <w:r w:rsidR="00CA5D18" w:rsidRPr="001C3905">
        <w:rPr>
          <w:szCs w:val="19"/>
        </w:rPr>
        <w:t xml:space="preserve"> au sein de la structure et/ou en dehors </w:t>
      </w:r>
      <w:r w:rsidR="00CA5D18" w:rsidRPr="001C3905">
        <w:rPr>
          <w:rFonts w:cs="Arial"/>
          <w:szCs w:val="19"/>
        </w:rPr>
        <w:t>»</w:t>
      </w:r>
      <w:r w:rsidR="00CA5D18" w:rsidRPr="001C3905">
        <w:rPr>
          <w:szCs w:val="19"/>
        </w:rPr>
        <w:t xml:space="preserve"> représente un ensemble d'activités qui relèvent de l'anticipation des étapes dans le parcours : </w:t>
      </w:r>
      <w:r w:rsidR="003574F0" w:rsidRPr="001C3905">
        <w:rPr>
          <w:szCs w:val="19"/>
        </w:rPr>
        <w:t>scolarisation</w:t>
      </w:r>
      <w:r w:rsidR="00CA5D18" w:rsidRPr="001C3905">
        <w:rPr>
          <w:szCs w:val="19"/>
        </w:rPr>
        <w:t xml:space="preserve">, </w:t>
      </w:r>
      <w:r w:rsidR="005D35EF" w:rsidRPr="001C3905">
        <w:rPr>
          <w:szCs w:val="19"/>
        </w:rPr>
        <w:t xml:space="preserve">éducation pour la santé, </w:t>
      </w:r>
      <w:r w:rsidR="00CA5D18" w:rsidRPr="001C3905">
        <w:rPr>
          <w:szCs w:val="19"/>
        </w:rPr>
        <w:t>sortie vers une autre institution</w:t>
      </w:r>
      <w:r w:rsidR="00D00DEC">
        <w:rPr>
          <w:szCs w:val="19"/>
        </w:rPr>
        <w:t xml:space="preserve"> ou</w:t>
      </w:r>
      <w:r w:rsidR="00CA5D18" w:rsidRPr="001C3905">
        <w:rPr>
          <w:szCs w:val="19"/>
        </w:rPr>
        <w:t xml:space="preserve"> </w:t>
      </w:r>
      <w:r w:rsidR="00D00DEC">
        <w:rPr>
          <w:szCs w:val="19"/>
        </w:rPr>
        <w:t xml:space="preserve">un « chez soi », </w:t>
      </w:r>
      <w:r w:rsidR="00CA5D18" w:rsidRPr="001C3905">
        <w:rPr>
          <w:szCs w:val="19"/>
        </w:rPr>
        <w:t>projet de sortie, et de fin de vie. Ces activités positionnent le professionnel, quand la personne le souhaite, dans le possible avenir du projet et contribuent à prévenir les risques de rupture.</w:t>
      </w:r>
    </w:p>
    <w:p w14:paraId="1712D498" w14:textId="77777777" w:rsidR="00CA5D18" w:rsidRDefault="00CA5D18" w:rsidP="00B95DE9">
      <w:pPr>
        <w:rPr>
          <w:b/>
          <w:i/>
          <w:color w:val="595959" w:themeColor="text1" w:themeTint="A6"/>
          <w:sz w:val="20"/>
          <w:szCs w:val="18"/>
        </w:rPr>
        <w:sectPr w:rsidR="00CA5D18" w:rsidSect="00810BC5">
          <w:type w:val="continuous"/>
          <w:pgSz w:w="11906" w:h="16838"/>
          <w:pgMar w:top="1418" w:right="1418" w:bottom="1418" w:left="1985" w:header="708" w:footer="510" w:gutter="0"/>
          <w:cols w:space="708"/>
          <w:docGrid w:linePitch="360"/>
        </w:sectPr>
      </w:pPr>
    </w:p>
    <w:p w14:paraId="48727973" w14:textId="77777777" w:rsidR="00CE2FDF" w:rsidRPr="00142DF3" w:rsidRDefault="00113FD2" w:rsidP="00142DF3">
      <w:pPr>
        <w:pStyle w:val="Titre1"/>
        <w:spacing w:after="360"/>
      </w:pPr>
      <w:r w:rsidRPr="00B3256B">
        <w:lastRenderedPageBreak/>
        <w:t>Référentiels d'activités autour du parcours de l'usager</w:t>
      </w:r>
    </w:p>
    <w:p w14:paraId="6AAA0D63" w14:textId="77777777" w:rsidR="009C7689" w:rsidRPr="001C3905" w:rsidRDefault="002F66E0" w:rsidP="00810BC5">
      <w:pPr>
        <w:pStyle w:val="Titre4"/>
        <w:rPr>
          <w:rFonts w:asciiTheme="minorHAnsi" w:hAnsiTheme="minorHAnsi" w:cstheme="minorHAnsi"/>
        </w:rPr>
      </w:pPr>
      <w:bookmarkStart w:id="7" w:name="_Toc457313778"/>
      <w:bookmarkStart w:id="8" w:name="_Toc29995348"/>
      <w:r w:rsidRPr="001C3905">
        <w:rPr>
          <w:rFonts w:asciiTheme="minorHAnsi" w:eastAsiaTheme="minorHAnsi" w:hAnsiTheme="minorHAnsi" w:cstheme="minorHAnsi"/>
        </w:rPr>
        <w:t xml:space="preserve">Tableaux </w:t>
      </w:r>
      <w:r w:rsidR="00A748A2" w:rsidRPr="001C3905">
        <w:rPr>
          <w:rFonts w:asciiTheme="minorHAnsi" w:eastAsiaTheme="minorHAnsi" w:hAnsiTheme="minorHAnsi" w:cstheme="minorHAnsi"/>
        </w:rPr>
        <w:t xml:space="preserve">I </w:t>
      </w:r>
      <w:r w:rsidRPr="001C3905">
        <w:rPr>
          <w:rFonts w:asciiTheme="minorHAnsi" w:eastAsiaTheme="minorHAnsi" w:hAnsiTheme="minorHAnsi" w:cstheme="minorHAnsi"/>
        </w:rPr>
        <w:t xml:space="preserve">- </w:t>
      </w:r>
      <w:r w:rsidR="009C7689" w:rsidRPr="001C3905">
        <w:rPr>
          <w:rFonts w:asciiTheme="minorHAnsi" w:eastAsiaTheme="minorHAnsi" w:hAnsiTheme="minorHAnsi" w:cstheme="minorHAnsi"/>
        </w:rPr>
        <w:t>D</w:t>
      </w:r>
      <w:r w:rsidR="00810BC5" w:rsidRPr="001C3905">
        <w:rPr>
          <w:rFonts w:asciiTheme="minorHAnsi" w:eastAsiaTheme="minorHAnsi" w:hAnsiTheme="minorHAnsi" w:cstheme="minorHAnsi"/>
        </w:rPr>
        <w:t>É</w:t>
      </w:r>
      <w:r w:rsidR="009C7689" w:rsidRPr="001C3905">
        <w:rPr>
          <w:rFonts w:asciiTheme="minorHAnsi" w:eastAsiaTheme="minorHAnsi" w:hAnsiTheme="minorHAnsi" w:cstheme="minorHAnsi"/>
        </w:rPr>
        <w:t>tail des activit</w:t>
      </w:r>
      <w:r w:rsidR="00142DF3" w:rsidRPr="001C3905">
        <w:rPr>
          <w:rFonts w:asciiTheme="minorHAnsi" w:eastAsiaTheme="minorHAnsi" w:hAnsiTheme="minorHAnsi" w:cstheme="minorHAnsi"/>
        </w:rPr>
        <w:t>É</w:t>
      </w:r>
      <w:r w:rsidR="009C7689" w:rsidRPr="001C3905">
        <w:rPr>
          <w:rFonts w:asciiTheme="minorHAnsi" w:eastAsiaTheme="minorHAnsi" w:hAnsiTheme="minorHAnsi" w:cstheme="minorHAnsi"/>
        </w:rPr>
        <w:t>s autour du parcours de l'usager</w:t>
      </w:r>
      <w:bookmarkEnd w:id="7"/>
      <w:bookmarkEnd w:id="8"/>
      <w:r w:rsidR="009C7689" w:rsidRPr="001C3905">
        <w:rPr>
          <w:rFonts w:asciiTheme="minorHAnsi" w:hAnsiTheme="minorHAnsi" w:cstheme="minorHAnsi"/>
        </w:rPr>
        <w:t xml:space="preserve"> </w:t>
      </w:r>
    </w:p>
    <w:p w14:paraId="18D07C4A" w14:textId="77777777" w:rsidR="006B5692" w:rsidRPr="00207FC2" w:rsidRDefault="00DD353B" w:rsidP="001C3905">
      <w:pPr>
        <w:spacing w:after="60"/>
        <w:jc w:val="left"/>
        <w:rPr>
          <w:sz w:val="18"/>
        </w:rPr>
      </w:pPr>
      <w:bookmarkStart w:id="9" w:name="_Toc457313653"/>
      <w:bookmarkStart w:id="10" w:name="_Toc457313779"/>
      <w:bookmarkStart w:id="11" w:name="_Toc21982466"/>
      <w:r w:rsidRPr="00207FC2">
        <w:rPr>
          <w:sz w:val="18"/>
        </w:rPr>
        <w:t xml:space="preserve">Selon la responsabilité et l’expertise du professionnel, différents niveaux </w:t>
      </w:r>
      <w:r w:rsidR="006B5692" w:rsidRPr="00207FC2">
        <w:rPr>
          <w:sz w:val="18"/>
        </w:rPr>
        <w:t xml:space="preserve">de contribution </w:t>
      </w:r>
      <w:r w:rsidRPr="00207FC2">
        <w:rPr>
          <w:sz w:val="18"/>
        </w:rPr>
        <w:t xml:space="preserve">peuvent </w:t>
      </w:r>
      <w:r w:rsidR="00455009" w:rsidRPr="00207FC2">
        <w:rPr>
          <w:sz w:val="18"/>
        </w:rPr>
        <w:t xml:space="preserve">être </w:t>
      </w:r>
      <w:r w:rsidR="00207FC2">
        <w:rPr>
          <w:sz w:val="18"/>
        </w:rPr>
        <w:t>i</w:t>
      </w:r>
      <w:r w:rsidRPr="00207FC2">
        <w:rPr>
          <w:sz w:val="18"/>
        </w:rPr>
        <w:t>dentifiés :</w:t>
      </w:r>
      <w:r w:rsidR="006B5692" w:rsidRPr="00207FC2">
        <w:rPr>
          <w:sz w:val="18"/>
        </w:rPr>
        <w:t xml:space="preserve"> participation, réalisation, gestion du parcours.</w:t>
      </w:r>
      <w:bookmarkEnd w:id="9"/>
      <w:bookmarkEnd w:id="10"/>
      <w:bookmarkEnd w:id="11"/>
      <w:r w:rsidR="006B5692" w:rsidRPr="00207FC2">
        <w:rPr>
          <w:sz w:val="18"/>
        </w:rPr>
        <w:t xml:space="preserve"> </w:t>
      </w:r>
    </w:p>
    <w:p w14:paraId="113CD6E3" w14:textId="077789F3" w:rsidR="007430C7" w:rsidRDefault="007430C7" w:rsidP="00E5769B">
      <w:pPr>
        <w:jc w:val="center"/>
        <w:rPr>
          <w:rFonts w:cs="Arial"/>
          <w:sz w:val="18"/>
          <w:szCs w:val="18"/>
        </w:rPr>
      </w:pPr>
    </w:p>
    <w:p w14:paraId="6554A3AA" w14:textId="2BC5A1C4" w:rsidR="00AB70A8" w:rsidRDefault="00314803" w:rsidP="00E5769B">
      <w:pPr>
        <w:jc w:val="center"/>
        <w:rPr>
          <w:rFonts w:cs="Arial"/>
          <w:sz w:val="18"/>
          <w:szCs w:val="18"/>
        </w:rPr>
      </w:pPr>
      <w:r w:rsidRPr="00314803">
        <w:rPr>
          <w:noProof/>
        </w:rPr>
        <w:drawing>
          <wp:inline distT="0" distB="0" distL="0" distR="0" wp14:anchorId="58E343CB" wp14:editId="65DAC5D7">
            <wp:extent cx="7799070" cy="4736790"/>
            <wp:effectExtent l="0" t="0" r="0" b="6985"/>
            <wp:docPr id="7129732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01565" cy="4738305"/>
                    </a:xfrm>
                    <a:prstGeom prst="rect">
                      <a:avLst/>
                    </a:prstGeom>
                    <a:noFill/>
                    <a:ln>
                      <a:noFill/>
                    </a:ln>
                  </pic:spPr>
                </pic:pic>
              </a:graphicData>
            </a:graphic>
          </wp:inline>
        </w:drawing>
      </w:r>
    </w:p>
    <w:p w14:paraId="461BCB64" w14:textId="42CD1F65" w:rsidR="00996079" w:rsidRDefault="00996079" w:rsidP="00A1013C">
      <w:bookmarkStart w:id="12" w:name="_Toc457313654"/>
      <w:bookmarkStart w:id="13" w:name="_Toc457313780"/>
      <w:r w:rsidRPr="00996079">
        <w:rPr>
          <w:noProof/>
        </w:rPr>
        <w:lastRenderedPageBreak/>
        <w:drawing>
          <wp:inline distT="0" distB="0" distL="0" distR="0" wp14:anchorId="12955342" wp14:editId="39E93619">
            <wp:extent cx="8182610" cy="5939790"/>
            <wp:effectExtent l="0" t="0" r="8890" b="3810"/>
            <wp:docPr id="3953003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2610" cy="5939790"/>
                    </a:xfrm>
                    <a:prstGeom prst="rect">
                      <a:avLst/>
                    </a:prstGeom>
                    <a:noFill/>
                    <a:ln>
                      <a:noFill/>
                    </a:ln>
                  </pic:spPr>
                </pic:pic>
              </a:graphicData>
            </a:graphic>
          </wp:inline>
        </w:drawing>
      </w:r>
      <w:r w:rsidR="00E5769B">
        <w:br w:type="page"/>
      </w:r>
    </w:p>
    <w:p w14:paraId="51D89E8E" w14:textId="76E4E46B" w:rsidR="00263A99" w:rsidRDefault="00996079" w:rsidP="00A1013C">
      <w:r w:rsidRPr="00996079">
        <w:rPr>
          <w:noProof/>
        </w:rPr>
        <w:lastRenderedPageBreak/>
        <w:drawing>
          <wp:inline distT="0" distB="0" distL="0" distR="0" wp14:anchorId="166348BA" wp14:editId="0D530485">
            <wp:extent cx="8182610" cy="5939790"/>
            <wp:effectExtent l="0" t="0" r="8890" b="3810"/>
            <wp:docPr id="24976703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82610" cy="5939790"/>
                    </a:xfrm>
                    <a:prstGeom prst="rect">
                      <a:avLst/>
                    </a:prstGeom>
                    <a:noFill/>
                    <a:ln>
                      <a:noFill/>
                    </a:ln>
                  </pic:spPr>
                </pic:pic>
              </a:graphicData>
            </a:graphic>
          </wp:inline>
        </w:drawing>
      </w:r>
    </w:p>
    <w:p w14:paraId="4F6B3660" w14:textId="2FED3FEA" w:rsidR="00263A99" w:rsidRDefault="00996079" w:rsidP="008C2770">
      <w:pPr>
        <w:jc w:val="center"/>
      </w:pPr>
      <w:r w:rsidRPr="00996079">
        <w:rPr>
          <w:noProof/>
        </w:rPr>
        <w:lastRenderedPageBreak/>
        <w:drawing>
          <wp:inline distT="0" distB="0" distL="0" distR="0" wp14:anchorId="1D05DC06" wp14:editId="0478F8CB">
            <wp:extent cx="8182610" cy="5939790"/>
            <wp:effectExtent l="0" t="0" r="8890" b="3810"/>
            <wp:docPr id="14952147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82610" cy="5939790"/>
                    </a:xfrm>
                    <a:prstGeom prst="rect">
                      <a:avLst/>
                    </a:prstGeom>
                    <a:noFill/>
                    <a:ln>
                      <a:noFill/>
                    </a:ln>
                  </pic:spPr>
                </pic:pic>
              </a:graphicData>
            </a:graphic>
          </wp:inline>
        </w:drawing>
      </w:r>
    </w:p>
    <w:p w14:paraId="78DFCEBA" w14:textId="758B9CE7" w:rsidR="00996079" w:rsidRDefault="00996079" w:rsidP="008C2770">
      <w:pPr>
        <w:jc w:val="center"/>
      </w:pPr>
      <w:r w:rsidRPr="00996079">
        <w:rPr>
          <w:noProof/>
        </w:rPr>
        <w:lastRenderedPageBreak/>
        <w:drawing>
          <wp:inline distT="0" distB="0" distL="0" distR="0" wp14:anchorId="5240528E" wp14:editId="6F323E44">
            <wp:extent cx="8182610" cy="5939790"/>
            <wp:effectExtent l="0" t="0" r="8890" b="3810"/>
            <wp:docPr id="35275067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2610" cy="5939790"/>
                    </a:xfrm>
                    <a:prstGeom prst="rect">
                      <a:avLst/>
                    </a:prstGeom>
                    <a:noFill/>
                    <a:ln>
                      <a:noFill/>
                    </a:ln>
                  </pic:spPr>
                </pic:pic>
              </a:graphicData>
            </a:graphic>
          </wp:inline>
        </w:drawing>
      </w:r>
    </w:p>
    <w:p w14:paraId="37BCE733" w14:textId="300881EC" w:rsidR="00263A99" w:rsidRDefault="00996079" w:rsidP="008C2770">
      <w:pPr>
        <w:jc w:val="center"/>
      </w:pPr>
      <w:r w:rsidRPr="00996079">
        <w:rPr>
          <w:noProof/>
        </w:rPr>
        <w:lastRenderedPageBreak/>
        <w:drawing>
          <wp:inline distT="0" distB="0" distL="0" distR="0" wp14:anchorId="266E1317" wp14:editId="1545C0F7">
            <wp:extent cx="8182610" cy="5939790"/>
            <wp:effectExtent l="0" t="0" r="8890" b="3810"/>
            <wp:docPr id="15123698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82610" cy="5939790"/>
                    </a:xfrm>
                    <a:prstGeom prst="rect">
                      <a:avLst/>
                    </a:prstGeom>
                    <a:noFill/>
                    <a:ln>
                      <a:noFill/>
                    </a:ln>
                  </pic:spPr>
                </pic:pic>
              </a:graphicData>
            </a:graphic>
          </wp:inline>
        </w:drawing>
      </w:r>
    </w:p>
    <w:p w14:paraId="0184C14A" w14:textId="32E8E23D" w:rsidR="009F3602" w:rsidRDefault="00996079" w:rsidP="00996079">
      <w:pPr>
        <w:jc w:val="center"/>
      </w:pPr>
      <w:r w:rsidRPr="00996079">
        <w:rPr>
          <w:noProof/>
        </w:rPr>
        <w:lastRenderedPageBreak/>
        <w:drawing>
          <wp:inline distT="0" distB="0" distL="0" distR="0" wp14:anchorId="2A87D260" wp14:editId="0E4FBE3D">
            <wp:extent cx="8182610" cy="5939790"/>
            <wp:effectExtent l="0" t="0" r="8890" b="3810"/>
            <wp:docPr id="4530731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2610" cy="5939790"/>
                    </a:xfrm>
                    <a:prstGeom prst="rect">
                      <a:avLst/>
                    </a:prstGeom>
                    <a:noFill/>
                    <a:ln>
                      <a:noFill/>
                    </a:ln>
                  </pic:spPr>
                </pic:pic>
              </a:graphicData>
            </a:graphic>
          </wp:inline>
        </w:drawing>
      </w:r>
    </w:p>
    <w:p w14:paraId="51B8DC72" w14:textId="77777777" w:rsidR="00E9407D" w:rsidRDefault="00E9407D" w:rsidP="00996079">
      <w:pPr>
        <w:sectPr w:rsidR="00E9407D" w:rsidSect="00142DF3">
          <w:pgSz w:w="16838" w:h="11906" w:orient="landscape"/>
          <w:pgMar w:top="1134" w:right="1418" w:bottom="1418" w:left="1418" w:header="709" w:footer="510" w:gutter="0"/>
          <w:cols w:space="708"/>
          <w:docGrid w:linePitch="360"/>
        </w:sectPr>
      </w:pPr>
    </w:p>
    <w:p w14:paraId="3BEDEAFD" w14:textId="77777777" w:rsidR="001C74BD" w:rsidRPr="002459B6" w:rsidRDefault="001C74BD" w:rsidP="00C74F3E">
      <w:pPr>
        <w:pStyle w:val="Titre2"/>
        <w:spacing w:after="240"/>
        <w:rPr>
          <w:shd w:val="clear" w:color="auto" w:fill="000091" w:themeFill="text2"/>
        </w:rPr>
      </w:pPr>
      <w:bookmarkStart w:id="14" w:name="_Toc29995349"/>
      <w:r w:rsidRPr="002459B6">
        <w:rPr>
          <w:shd w:val="clear" w:color="auto" w:fill="000091" w:themeFill="text2"/>
        </w:rPr>
        <w:lastRenderedPageBreak/>
        <w:t>Comp</w:t>
      </w:r>
      <w:r w:rsidR="002459B6">
        <w:rPr>
          <w:shd w:val="clear" w:color="auto" w:fill="000091" w:themeFill="text2"/>
        </w:rPr>
        <w:t>É</w:t>
      </w:r>
      <w:r w:rsidRPr="002459B6">
        <w:rPr>
          <w:shd w:val="clear" w:color="auto" w:fill="000091" w:themeFill="text2"/>
        </w:rPr>
        <w:t>tences requises pour le socle d'activit</w:t>
      </w:r>
      <w:r w:rsidR="002459B6">
        <w:rPr>
          <w:shd w:val="clear" w:color="auto" w:fill="000091" w:themeFill="text2"/>
        </w:rPr>
        <w:t>É</w:t>
      </w:r>
      <w:r w:rsidRPr="002459B6">
        <w:rPr>
          <w:shd w:val="clear" w:color="auto" w:fill="000091" w:themeFill="text2"/>
        </w:rPr>
        <w:t>s</w:t>
      </w:r>
      <w:bookmarkEnd w:id="12"/>
      <w:bookmarkEnd w:id="13"/>
      <w:bookmarkEnd w:id="14"/>
      <w:r w:rsidRPr="002459B6">
        <w:rPr>
          <w:shd w:val="clear" w:color="auto" w:fill="000091" w:themeFill="text2"/>
        </w:rPr>
        <w:t xml:space="preserve">    </w:t>
      </w:r>
    </w:p>
    <w:p w14:paraId="4EB68CF3" w14:textId="77777777" w:rsidR="00C74F3E" w:rsidRPr="00C74F3E" w:rsidRDefault="00C74F3E" w:rsidP="00A2042D">
      <w:pPr>
        <w:spacing w:after="120" w:line="276" w:lineRule="auto"/>
        <w:rPr>
          <w:rFonts w:eastAsia="Calibri" w:cs="Times New Roman"/>
        </w:rPr>
      </w:pPr>
      <w:r w:rsidRPr="00C74F3E">
        <w:rPr>
          <w:rFonts w:eastAsia="Calibri" w:cs="Times New Roman"/>
        </w:rPr>
        <w:t>Le recensement des activités socles telles que décrites plus haut ont permis d’inférer les compétences mobilisées par les profes</w:t>
      </w:r>
      <w:r>
        <w:rPr>
          <w:rFonts w:eastAsia="Calibri" w:cs="Times New Roman"/>
        </w:rPr>
        <w:t>sionnels pour les mener à bien.</w:t>
      </w:r>
    </w:p>
    <w:p w14:paraId="4C4A1673" w14:textId="77777777" w:rsidR="00C74F3E" w:rsidRPr="00C74F3E" w:rsidRDefault="00C74F3E" w:rsidP="00A2042D">
      <w:pPr>
        <w:spacing w:line="276" w:lineRule="auto"/>
        <w:rPr>
          <w:rFonts w:eastAsia="Calibri" w:cs="Times New Roman"/>
        </w:rPr>
      </w:pPr>
      <w:r w:rsidRPr="00C74F3E">
        <w:rPr>
          <w:rFonts w:eastAsia="Calibri" w:cs="Times New Roman"/>
        </w:rPr>
        <w:t>La compétence se défini</w:t>
      </w:r>
      <w:r w:rsidR="00F61819">
        <w:rPr>
          <w:rFonts w:eastAsia="Calibri" w:cs="Times New Roman"/>
        </w:rPr>
        <w:t>t</w:t>
      </w:r>
      <w:r w:rsidRPr="00C74F3E">
        <w:rPr>
          <w:rFonts w:eastAsia="Calibri" w:cs="Times New Roman"/>
        </w:rPr>
        <w:t xml:space="preserve"> comme la mobilisation pour l’action d’un ensemble stabilisé de savoirs.</w:t>
      </w:r>
    </w:p>
    <w:p w14:paraId="514C2141" w14:textId="77777777" w:rsidR="00C74F3E" w:rsidRPr="00C74F3E" w:rsidRDefault="00C74F3E" w:rsidP="00A2042D">
      <w:pPr>
        <w:spacing w:after="120" w:line="276" w:lineRule="auto"/>
        <w:rPr>
          <w:rFonts w:eastAsia="Calibri" w:cs="Times New Roman"/>
        </w:rPr>
      </w:pPr>
      <w:r w:rsidRPr="00C74F3E">
        <w:rPr>
          <w:rFonts w:eastAsia="Calibri" w:cs="Times New Roman"/>
        </w:rPr>
        <w:t>Gérard Malglaive</w:t>
      </w:r>
      <w:r w:rsidRPr="00C74F3E">
        <w:rPr>
          <w:rFonts w:eastAsia="Calibri" w:cs="Times New Roman"/>
          <w:vertAlign w:val="superscript"/>
        </w:rPr>
        <w:footnoteReference w:id="6"/>
      </w:r>
      <w:r w:rsidRPr="00C74F3E">
        <w:rPr>
          <w:rFonts w:eastAsia="Calibri" w:cs="Times New Roman"/>
          <w:vertAlign w:val="superscript"/>
        </w:rPr>
        <w:t xml:space="preserve"> </w:t>
      </w:r>
      <w:r w:rsidRPr="00C74F3E">
        <w:rPr>
          <w:rFonts w:eastAsia="Calibri" w:cs="Times New Roman"/>
        </w:rPr>
        <w:t>décrit quatre catégories de savoir : le savoir théorique, le savoir procédural, le savoir pratique et le savoir-faire. Les trois premiers donnent les élé</w:t>
      </w:r>
      <w:r>
        <w:rPr>
          <w:rFonts w:eastAsia="Calibri" w:cs="Times New Roman"/>
        </w:rPr>
        <w:t>ments de connaissance du réel.</w:t>
      </w:r>
    </w:p>
    <w:p w14:paraId="70A48E88" w14:textId="77777777" w:rsidR="00C74F3E" w:rsidRPr="00C74F3E" w:rsidRDefault="00C74F3E" w:rsidP="00A2042D">
      <w:pPr>
        <w:spacing w:after="120" w:line="276" w:lineRule="auto"/>
        <w:rPr>
          <w:rFonts w:eastAsia="Calibri" w:cs="Times New Roman"/>
        </w:rPr>
      </w:pPr>
      <w:r w:rsidRPr="00C74F3E">
        <w:rPr>
          <w:rFonts w:eastAsia="Calibri" w:cs="Times New Roman"/>
          <w:b/>
        </w:rPr>
        <w:t>Le savoir théorique (ou connaissances) :</w:t>
      </w:r>
      <w:r w:rsidRPr="00C74F3E">
        <w:rPr>
          <w:rFonts w:eastAsia="Calibri" w:cs="Times New Roman"/>
        </w:rPr>
        <w:t xml:space="preserve"> c'est le socle constitué par les connaissances, ou encore le fameux « savoir proprement dit » ; il […] donne à connaître les lois d'existence, de constitution, de fonctionnement du réel. […]. Le savoir théorique est donc le fondement indispensable de l'efficacité des savoirs qui règlent l'action : les savoirs procéduraux.</w:t>
      </w:r>
    </w:p>
    <w:p w14:paraId="73FCE207" w14:textId="77777777" w:rsidR="00C74F3E" w:rsidRPr="00C74F3E" w:rsidRDefault="00C74F3E" w:rsidP="00A2042D">
      <w:pPr>
        <w:spacing w:after="120" w:line="276" w:lineRule="auto"/>
        <w:rPr>
          <w:rFonts w:eastAsia="Calibri" w:cs="Times New Roman"/>
        </w:rPr>
      </w:pPr>
      <w:r w:rsidRPr="00C74F3E">
        <w:rPr>
          <w:rFonts w:eastAsia="Calibri" w:cs="Times New Roman"/>
          <w:b/>
        </w:rPr>
        <w:t>Le savoir procédural (ou procédures, techniques, méthodes) :</w:t>
      </w:r>
      <w:r w:rsidRPr="00C74F3E">
        <w:rPr>
          <w:rFonts w:eastAsia="Calibri" w:cs="Times New Roman"/>
        </w:rPr>
        <w:t xml:space="preserve"> c'est aussi le savoir méthodologique, l'ensemble des procédures qui gouvernent et permettent l'action : le savoir procédural […] est souvent confondu avec le savoir-faire, dans la mesure où il gouverne la pratique et que tout « faire » suppose des procédures. </w:t>
      </w:r>
    </w:p>
    <w:p w14:paraId="528F2E46" w14:textId="77777777" w:rsidR="001C3905" w:rsidRDefault="00C74F3E" w:rsidP="00A2042D">
      <w:pPr>
        <w:spacing w:after="120" w:line="276" w:lineRule="auto"/>
        <w:rPr>
          <w:rFonts w:eastAsia="Calibri" w:cs="Times New Roman"/>
        </w:rPr>
      </w:pPr>
      <w:r w:rsidRPr="00C74F3E">
        <w:rPr>
          <w:rFonts w:eastAsia="Calibri" w:cs="Times New Roman"/>
          <w:b/>
        </w:rPr>
        <w:t xml:space="preserve">Le savoir pratique (ou expérience) : </w:t>
      </w:r>
      <w:r w:rsidRPr="00C74F3E">
        <w:rPr>
          <w:rFonts w:eastAsia="Calibri" w:cs="Times New Roman"/>
        </w:rPr>
        <w:t>c'est un savoir non formalisé, acquis par la pratique, et revendiqué dans les années 1960, lors de la « révolte des OS », sous le nom de « savoir ouvrier » : ce savoir pratique est beaucoup moins structuré et codifié que ne l'est le savoir théorique, ou même que ne le sont les savoirs procéduraux, même s'il peut lui arriver d'atteindre la rationalité dans la mesure où il reflète l'efficacité de l'action sur un réel qui n'est pas un cahot incohérent […]. Il comble en quelque sorte les interstices […] et, sans être indicible, il dit le plus souvent, de manière à vrai dire parfois approximative, ce que théories et procédures codifiées ne peuvent pas dire.</w:t>
      </w:r>
    </w:p>
    <w:p w14:paraId="477812AA" w14:textId="038CFB3E" w:rsidR="00C74F3E" w:rsidRPr="00C74F3E" w:rsidRDefault="00C74F3E" w:rsidP="00A2042D">
      <w:pPr>
        <w:spacing w:after="120" w:line="276" w:lineRule="auto"/>
        <w:rPr>
          <w:rFonts w:eastAsia="Calibri" w:cs="Times New Roman"/>
        </w:rPr>
      </w:pPr>
      <w:r w:rsidRPr="00C74F3E">
        <w:rPr>
          <w:rFonts w:eastAsia="Calibri" w:cs="Times New Roman"/>
          <w:b/>
        </w:rPr>
        <w:t>Le savoir-faire</w:t>
      </w:r>
      <w:r w:rsidRPr="00C74F3E">
        <w:rPr>
          <w:rFonts w:eastAsia="Calibri" w:cs="Times New Roman"/>
        </w:rPr>
        <w:t xml:space="preserve"> quant à lui s'investit dans l'action : c'est sans doute la notion la plus familière, la plus observable ; il s'agit souvent d'un savoir procédural automatisé : le savoir-faire peut désigner les gestes singuliers d'une pratique, ce que les Anglo-saxons appellent des « </w:t>
      </w:r>
      <w:r w:rsidRPr="00C74F3E">
        <w:rPr>
          <w:rFonts w:eastAsia="Calibri" w:cs="Times New Roman"/>
          <w:i/>
        </w:rPr>
        <w:t>skills</w:t>
      </w:r>
      <w:r w:rsidRPr="00C74F3E">
        <w:rPr>
          <w:rFonts w:eastAsia="Calibri" w:cs="Times New Roman"/>
        </w:rPr>
        <w:t> », terme souvent traduit par « habiletés », ce qui manifeste non seulement la possibilité de produire les actes de cette pratique mais encore de le faire avec adresse et dextérité.</w:t>
      </w:r>
    </w:p>
    <w:p w14:paraId="6470E1CA" w14:textId="77777777" w:rsidR="00C74F3E" w:rsidRPr="00C74F3E" w:rsidRDefault="00C74F3E" w:rsidP="00A2042D">
      <w:pPr>
        <w:spacing w:line="276" w:lineRule="auto"/>
        <w:rPr>
          <w:rFonts w:eastAsia="Calibri" w:cs="Times New Roman"/>
        </w:rPr>
      </w:pPr>
    </w:p>
    <w:p w14:paraId="3161919E" w14:textId="77777777" w:rsidR="001C3905" w:rsidRDefault="00C74F3E" w:rsidP="00A2042D">
      <w:pPr>
        <w:spacing w:line="276" w:lineRule="auto"/>
        <w:rPr>
          <w:rFonts w:eastAsia="Calibri" w:cs="Times New Roman"/>
          <w:i/>
        </w:rPr>
      </w:pPr>
      <w:r w:rsidRPr="00C74F3E">
        <w:rPr>
          <w:rFonts w:eastAsia="Calibri" w:cs="Times New Roman"/>
          <w:i/>
        </w:rPr>
        <w:t>« L’ensemble de ces savoirs forme une totalité, complexe et mouvante mais structurée, opératoire, c’est-à-dire ajustée à l’action et à ses différentes occurrences.</w:t>
      </w:r>
      <w:r w:rsidR="003C1703">
        <w:rPr>
          <w:rFonts w:eastAsia="Calibri" w:cs="Times New Roman"/>
          <w:i/>
        </w:rPr>
        <w:t> »</w:t>
      </w:r>
    </w:p>
    <w:p w14:paraId="63A20EAE" w14:textId="1974FF73" w:rsidR="00C74F3E" w:rsidRDefault="00243220" w:rsidP="00A2042D">
      <w:pPr>
        <w:spacing w:line="276" w:lineRule="auto"/>
        <w:rPr>
          <w:rFonts w:eastAsia="Calibri" w:cs="Times New Roman"/>
        </w:rPr>
      </w:pPr>
      <w:r>
        <w:rPr>
          <w:rFonts w:eastAsia="Calibri" w:cs="Times New Roman"/>
          <w:noProof/>
          <w:lang w:eastAsia="fr-FR"/>
        </w:rPr>
        <mc:AlternateContent>
          <mc:Choice Requires="wpg">
            <w:drawing>
              <wp:anchor distT="0" distB="0" distL="114300" distR="114300" simplePos="0" relativeHeight="251702784" behindDoc="1" locked="0" layoutInCell="1" allowOverlap="1" wp14:anchorId="4B5B5527" wp14:editId="28DF302E">
                <wp:simplePos x="0" y="0"/>
                <wp:positionH relativeFrom="margin">
                  <wp:posOffset>-123825</wp:posOffset>
                </wp:positionH>
                <wp:positionV relativeFrom="paragraph">
                  <wp:posOffset>114300</wp:posOffset>
                </wp:positionV>
                <wp:extent cx="5676900" cy="2316480"/>
                <wp:effectExtent l="0" t="0" r="19050" b="7620"/>
                <wp:wrapTopAndBottom/>
                <wp:docPr id="38"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316480"/>
                          <a:chOff x="2990" y="9129"/>
                          <a:chExt cx="8194" cy="3657"/>
                        </a:xfrm>
                      </wpg:grpSpPr>
                      <wps:wsp>
                        <wps:cNvPr id="39" name="AutoShape 34"/>
                        <wps:cNvSpPr>
                          <a:spLocks noChangeArrowheads="1"/>
                        </wps:cNvSpPr>
                        <wps:spPr bwMode="auto">
                          <a:xfrm>
                            <a:off x="5299" y="9129"/>
                            <a:ext cx="1974" cy="45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97A3F2" w14:textId="77777777" w:rsidR="00C74F3E" w:rsidRPr="00BE344E" w:rsidRDefault="00C74F3E" w:rsidP="00C74F3E">
                              <w:pPr>
                                <w:rPr>
                                  <w:color w:val="4D4D4D"/>
                                </w:rPr>
                              </w:pPr>
                              <w:r w:rsidRPr="00BE344E">
                                <w:rPr>
                                  <w:color w:val="4D4D4D"/>
                                </w:rPr>
                                <w:t>Investissement</w:t>
                              </w:r>
                            </w:p>
                          </w:txbxContent>
                        </wps:txbx>
                        <wps:bodyPr rot="0" vert="horz" wrap="square" lIns="91440" tIns="45720" rIns="91440" bIns="45720" anchor="ctr" anchorCtr="0" upright="1">
                          <a:noAutofit/>
                        </wps:bodyPr>
                      </wps:wsp>
                      <wps:wsp>
                        <wps:cNvPr id="40" name="Text Box 35"/>
                        <wps:cNvSpPr txBox="1">
                          <a:spLocks noChangeArrowheads="1"/>
                        </wps:cNvSpPr>
                        <wps:spPr bwMode="auto">
                          <a:xfrm>
                            <a:off x="2990" y="9579"/>
                            <a:ext cx="3030"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C40C0" w14:textId="77777777" w:rsidR="00C74F3E" w:rsidRPr="00BE344E" w:rsidRDefault="00C74F3E" w:rsidP="00C74F3E">
                              <w:pPr>
                                <w:rPr>
                                  <w:i/>
                                  <w:color w:val="C00000"/>
                                </w:rPr>
                              </w:pPr>
                              <w:r w:rsidRPr="00BE344E">
                                <w:rPr>
                                  <w:i/>
                                  <w:color w:val="C00000"/>
                                </w:rPr>
                                <w:t>Savoir</w:t>
                              </w:r>
                              <w:r>
                                <w:rPr>
                                  <w:i/>
                                  <w:color w:val="C00000"/>
                                </w:rPr>
                                <w:t>s</w:t>
                              </w:r>
                              <w:r w:rsidRPr="00BE344E">
                                <w:rPr>
                                  <w:i/>
                                  <w:color w:val="C00000"/>
                                </w:rPr>
                                <w:t xml:space="preserve"> formalisés</w:t>
                              </w:r>
                            </w:p>
                          </w:txbxContent>
                        </wps:txbx>
                        <wps:bodyPr rot="0" vert="horz" wrap="square" lIns="91440" tIns="45720" rIns="91440" bIns="45720" anchor="ctr" anchorCtr="0" upright="1">
                          <a:noAutofit/>
                        </wps:bodyPr>
                      </wps:wsp>
                      <wps:wsp>
                        <wps:cNvPr id="41" name="Text Box 36"/>
                        <wps:cNvSpPr txBox="1">
                          <a:spLocks noChangeArrowheads="1"/>
                        </wps:cNvSpPr>
                        <wps:spPr bwMode="auto">
                          <a:xfrm>
                            <a:off x="8051" y="9503"/>
                            <a:ext cx="194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82CFE" w14:textId="77777777" w:rsidR="00C74F3E" w:rsidRPr="00BE344E" w:rsidRDefault="00C74F3E" w:rsidP="00C74F3E">
                              <w:pPr>
                                <w:rPr>
                                  <w:i/>
                                  <w:color w:val="C00000"/>
                                </w:rPr>
                              </w:pPr>
                              <w:r w:rsidRPr="00BE344E">
                                <w:rPr>
                                  <w:i/>
                                  <w:color w:val="C00000"/>
                                </w:rPr>
                                <w:t>Savoir</w:t>
                              </w:r>
                              <w:r>
                                <w:rPr>
                                  <w:i/>
                                  <w:color w:val="C00000"/>
                                </w:rPr>
                                <w:t>s</w:t>
                              </w:r>
                              <w:r w:rsidRPr="00BE344E">
                                <w:rPr>
                                  <w:i/>
                                  <w:color w:val="C00000"/>
                                </w:rPr>
                                <w:t xml:space="preserve"> agis</w:t>
                              </w:r>
                            </w:p>
                          </w:txbxContent>
                        </wps:txbx>
                        <wps:bodyPr rot="0" vert="horz" wrap="square" lIns="91440" tIns="45720" rIns="91440" bIns="45720" anchor="ctr" anchorCtr="0" upright="1">
                          <a:noAutofit/>
                        </wps:bodyPr>
                      </wps:wsp>
                      <wps:wsp>
                        <wps:cNvPr id="42" name="Text Box 37"/>
                        <wps:cNvSpPr txBox="1">
                          <a:spLocks noChangeArrowheads="1"/>
                        </wps:cNvSpPr>
                        <wps:spPr bwMode="auto">
                          <a:xfrm>
                            <a:off x="3094" y="10631"/>
                            <a:ext cx="194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D3EEF" w14:textId="77777777" w:rsidR="00C74F3E" w:rsidRPr="00BE344E" w:rsidRDefault="00C74F3E" w:rsidP="00C74F3E">
                              <w:pPr>
                                <w:rPr>
                                  <w:color w:val="4D4D4D"/>
                                </w:rPr>
                              </w:pPr>
                              <w:r>
                                <w:rPr>
                                  <w:color w:val="4D4D4D"/>
                                </w:rPr>
                                <w:t xml:space="preserve">Savoir théorique </w:t>
                              </w:r>
                            </w:p>
                          </w:txbxContent>
                        </wps:txbx>
                        <wps:bodyPr rot="0" vert="horz" wrap="square" lIns="91440" tIns="45720" rIns="91440" bIns="45720" anchor="ctr" anchorCtr="0" upright="1">
                          <a:noAutofit/>
                        </wps:bodyPr>
                      </wps:wsp>
                      <wps:wsp>
                        <wps:cNvPr id="44" name="Text Box 38"/>
                        <wps:cNvSpPr txBox="1">
                          <a:spLocks noChangeArrowheads="1"/>
                        </wps:cNvSpPr>
                        <wps:spPr bwMode="auto">
                          <a:xfrm>
                            <a:off x="6186" y="10631"/>
                            <a:ext cx="194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0ED75E" w14:textId="77777777" w:rsidR="00C74F3E" w:rsidRPr="00BE344E" w:rsidRDefault="00C74F3E" w:rsidP="00C74F3E">
                              <w:pPr>
                                <w:rPr>
                                  <w:color w:val="4D4D4D"/>
                                </w:rPr>
                              </w:pPr>
                              <w:r>
                                <w:rPr>
                                  <w:color w:val="4D4D4D"/>
                                </w:rPr>
                                <w:t>Savoir procédural</w:t>
                              </w:r>
                            </w:p>
                          </w:txbxContent>
                        </wps:txbx>
                        <wps:bodyPr rot="0" vert="horz" wrap="square" lIns="91440" tIns="45720" rIns="91440" bIns="45720" anchor="ctr" anchorCtr="0" upright="1">
                          <a:noAutofit/>
                        </wps:bodyPr>
                      </wps:wsp>
                      <wps:wsp>
                        <wps:cNvPr id="45" name="Text Box 39"/>
                        <wps:cNvSpPr txBox="1">
                          <a:spLocks noChangeArrowheads="1"/>
                        </wps:cNvSpPr>
                        <wps:spPr bwMode="auto">
                          <a:xfrm>
                            <a:off x="8847" y="10734"/>
                            <a:ext cx="194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15320" w14:textId="77777777" w:rsidR="00C74F3E" w:rsidRPr="00BE344E" w:rsidRDefault="00C74F3E" w:rsidP="00C74F3E">
                              <w:pPr>
                                <w:rPr>
                                  <w:color w:val="4D4D4D"/>
                                </w:rPr>
                              </w:pPr>
                              <w:r>
                                <w:rPr>
                                  <w:color w:val="4D4D4D"/>
                                </w:rPr>
                                <w:t>Savoir pratique</w:t>
                              </w:r>
                            </w:p>
                          </w:txbxContent>
                        </wps:txbx>
                        <wps:bodyPr rot="0" vert="horz" wrap="square" lIns="91440" tIns="45720" rIns="91440" bIns="45720" anchor="ctr" anchorCtr="0" upright="1">
                          <a:noAutofit/>
                        </wps:bodyPr>
                      </wps:wsp>
                      <wps:wsp>
                        <wps:cNvPr id="46" name="Text Box 40"/>
                        <wps:cNvSpPr txBox="1">
                          <a:spLocks noChangeArrowheads="1"/>
                        </wps:cNvSpPr>
                        <wps:spPr bwMode="auto">
                          <a:xfrm>
                            <a:off x="6223" y="11595"/>
                            <a:ext cx="194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D669A" w14:textId="77777777" w:rsidR="00C74F3E" w:rsidRDefault="00C74F3E" w:rsidP="00C74F3E">
                              <w:r>
                                <w:t>Savoir faire</w:t>
                              </w:r>
                            </w:p>
                          </w:txbxContent>
                        </wps:txbx>
                        <wps:bodyPr rot="0" vert="horz" wrap="square" lIns="91440" tIns="45720" rIns="91440" bIns="45720" anchor="ctr" anchorCtr="0" upright="1">
                          <a:noAutofit/>
                        </wps:bodyPr>
                      </wps:wsp>
                      <wps:wsp>
                        <wps:cNvPr id="57" name="Text Box 41"/>
                        <wps:cNvSpPr txBox="1">
                          <a:spLocks noChangeArrowheads="1"/>
                        </wps:cNvSpPr>
                        <wps:spPr bwMode="auto">
                          <a:xfrm>
                            <a:off x="6280" y="12389"/>
                            <a:ext cx="194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2B9F6" w14:textId="77777777" w:rsidR="00C74F3E" w:rsidRPr="00BE344E" w:rsidRDefault="00C74F3E" w:rsidP="00C74F3E">
                              <w:pPr>
                                <w:rPr>
                                  <w:color w:val="4D4D4D"/>
                                </w:rPr>
                              </w:pPr>
                              <w:r>
                                <w:rPr>
                                  <w:color w:val="4D4D4D"/>
                                </w:rPr>
                                <w:t>Activités</w:t>
                              </w:r>
                            </w:p>
                          </w:txbxContent>
                        </wps:txbx>
                        <wps:bodyPr rot="0" vert="horz" wrap="square" lIns="91440" tIns="45720" rIns="91440" bIns="45720" anchor="ctr" anchorCtr="0" upright="1">
                          <a:noAutofit/>
                        </wps:bodyPr>
                      </wps:wsp>
                      <wps:wsp>
                        <wps:cNvPr id="58" name="AutoShape 42"/>
                        <wps:cNvSpPr>
                          <a:spLocks noChangeArrowheads="1"/>
                        </wps:cNvSpPr>
                        <wps:spPr bwMode="auto">
                          <a:xfrm>
                            <a:off x="5742" y="10331"/>
                            <a:ext cx="5442" cy="1815"/>
                          </a:xfrm>
                          <a:prstGeom prst="roundRect">
                            <a:avLst>
                              <a:gd name="adj" fmla="val 16667"/>
                            </a:avLst>
                          </a:prstGeom>
                          <a:noFill/>
                          <a:ln w="952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AutoShape 43"/>
                        <wps:cNvSpPr>
                          <a:spLocks noChangeArrowheads="1"/>
                        </wps:cNvSpPr>
                        <wps:spPr bwMode="auto">
                          <a:xfrm>
                            <a:off x="3094" y="10631"/>
                            <a:ext cx="4864" cy="804"/>
                          </a:xfrm>
                          <a:prstGeom prst="roundRect">
                            <a:avLst>
                              <a:gd name="adj" fmla="val 16667"/>
                            </a:avLst>
                          </a:prstGeom>
                          <a:noFill/>
                          <a:ln w="952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0" name="AutoShape 44"/>
                        <wps:cNvCnPr>
                          <a:cxnSpLocks noChangeShapeType="1"/>
                        </wps:cNvCnPr>
                        <wps:spPr bwMode="auto">
                          <a:xfrm flipV="1">
                            <a:off x="4155" y="9333"/>
                            <a:ext cx="1144" cy="246"/>
                          </a:xfrm>
                          <a:prstGeom prst="straightConnector1">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71" name="AutoShape 45"/>
                        <wps:cNvCnPr>
                          <a:cxnSpLocks noChangeShapeType="1"/>
                        </wps:cNvCnPr>
                        <wps:spPr bwMode="auto">
                          <a:xfrm>
                            <a:off x="6960" y="9579"/>
                            <a:ext cx="1" cy="1097"/>
                          </a:xfrm>
                          <a:prstGeom prst="straightConnector1">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72" name="AutoShape 46"/>
                        <wps:cNvCnPr>
                          <a:cxnSpLocks noChangeShapeType="1"/>
                        </wps:cNvCnPr>
                        <wps:spPr bwMode="auto">
                          <a:xfrm>
                            <a:off x="4631" y="10865"/>
                            <a:ext cx="1368" cy="0"/>
                          </a:xfrm>
                          <a:prstGeom prst="straightConnector1">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73" name="AutoShape 47"/>
                        <wps:cNvCnPr>
                          <a:cxnSpLocks noChangeShapeType="1"/>
                        </wps:cNvCnPr>
                        <wps:spPr bwMode="auto">
                          <a:xfrm flipH="1">
                            <a:off x="4581" y="11154"/>
                            <a:ext cx="1338" cy="0"/>
                          </a:xfrm>
                          <a:prstGeom prst="straightConnector1">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75" name="AutoShape 48"/>
                        <wps:cNvCnPr>
                          <a:cxnSpLocks noChangeShapeType="1"/>
                        </wps:cNvCnPr>
                        <wps:spPr bwMode="auto">
                          <a:xfrm flipV="1">
                            <a:off x="7726" y="11140"/>
                            <a:ext cx="1254" cy="766"/>
                          </a:xfrm>
                          <a:prstGeom prst="straightConnector1">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78" name="AutoShape 49"/>
                        <wps:cNvCnPr>
                          <a:cxnSpLocks noChangeShapeType="1"/>
                        </wps:cNvCnPr>
                        <wps:spPr bwMode="auto">
                          <a:xfrm>
                            <a:off x="6939" y="11952"/>
                            <a:ext cx="0" cy="490"/>
                          </a:xfrm>
                          <a:prstGeom prst="straightConnector1">
                            <a:avLst/>
                          </a:prstGeom>
                          <a:noFill/>
                          <a:ln w="9525">
                            <a:solidFill>
                              <a:srgbClr val="943634"/>
                            </a:solidFill>
                            <a:round/>
                            <a:headEnd/>
                            <a:tailEnd type="triangle" w="med" len="med"/>
                          </a:ln>
                          <a:extLst>
                            <a:ext uri="{909E8E84-426E-40DD-AFC4-6F175D3DCCD1}">
                              <a14:hiddenFill xmlns:a14="http://schemas.microsoft.com/office/drawing/2010/main">
                                <a:noFill/>
                              </a14:hiddenFill>
                            </a:ext>
                          </a:extLst>
                        </wps:spPr>
                        <wps:bodyPr/>
                      </wps:wsp>
                      <wps:wsp>
                        <wps:cNvPr id="85" name="AutoShape 50"/>
                        <wps:cNvCnPr>
                          <a:cxnSpLocks noChangeShapeType="1"/>
                        </wps:cNvCnPr>
                        <wps:spPr bwMode="auto">
                          <a:xfrm flipV="1">
                            <a:off x="7762" y="10996"/>
                            <a:ext cx="1085" cy="18"/>
                          </a:xfrm>
                          <a:prstGeom prst="straightConnector1">
                            <a:avLst/>
                          </a:prstGeom>
                          <a:noFill/>
                          <a:ln w="9525">
                            <a:solidFill>
                              <a:srgbClr val="943634"/>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6" name="AutoShape 51"/>
                        <wps:cNvCnPr>
                          <a:cxnSpLocks noChangeShapeType="1"/>
                        </wps:cNvCnPr>
                        <wps:spPr bwMode="auto">
                          <a:xfrm>
                            <a:off x="6939" y="11171"/>
                            <a:ext cx="0" cy="509"/>
                          </a:xfrm>
                          <a:prstGeom prst="straightConnector1">
                            <a:avLst/>
                          </a:prstGeom>
                          <a:noFill/>
                          <a:ln w="9525">
                            <a:solidFill>
                              <a:srgbClr val="943634"/>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5B5527" id="Groupe 3" o:spid="_x0000_s1029" style="position:absolute;left:0;text-align:left;margin-left:-9.75pt;margin-top:9pt;width:447pt;height:182.4pt;z-index:-251613696;mso-position-horizontal-relative:margin" coordorigin="2990,9129" coordsize="8194,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yjxQUAAN8sAAAOAAAAZHJzL2Uyb0RvYy54bWzsmltzozYUx9870++g4b0x4g4TZydNNtvO&#10;bNudbtp3hYuhBUQlEjv99D26gAE7m9107SQtyYwHLCGLo5+OdP5Hp282VYnuUsYLWi8NfGIaKK1j&#10;mhT1amn8dn31XWAg3pI6ISWt06Vxn3Ljzdm335yumyi1aE7LJGUIGql5tG6WRt62TbRY8DhPK8JP&#10;aJPWUJhRVpEWbtlqkTCyhtarcmGZprdYU5Y0jMYp5/DtpSo0zmT7WZbG7S9ZxtMWlUsD+tbKTyY/&#10;b8Tn4uyURCtGmryIdTfIE3pRkaKGH+2buiQtQbes2GmqKmJGOc3ak5hWC5plRZzKd4C3webkbd4x&#10;etvId1lF61XTmwlMO7HTk5uNf757x5qPzQemeg+X72n8Jwe7LNbNKhqWi/uVqoxu1j/RBMaT3LZU&#10;vvgmY5VoAl4JbaR973v7ppsWxfCl6/leaMIwxFBm2dhzAj0CcQ7DJJ6zwhDKoTjEVqhGJ87f6ucD&#10;HDrqYdtzfVG6IJH6YdlZ3Tkx+EAT3xqM/zuDfcxJk8px4MIgHxgqkqVhhwaqSQVGOAcjyDrIdkSv&#10;xM9Dvc6qXJkU1fQiJ/UqPWeMrvOUJNAtLN9i9IC44TAgj9rYBWNNbNVZGoe+tpTjShP3hiJRw3j7&#10;LqUVEhdLAxirk19hoshhJHfveStRSPTLkeQPA2VVCdPijpQIe57XmV5Xhra7NsWTnJZFclWUpbxh&#10;q5uLkiF4dGlcyT89bqNqZS0q11Q8poZVfAODqkyhTNpubjbK8p2Rb2hyD4ZiVM1r8ENwkVP2t4HW&#10;MKeXBv/rlrDUQOWPNRg7xI4jnIC8cVzfghs2LLkZlpA6hqaWRtwyA6mbi1a5jtuGFascfgtLo9VU&#10;EJAVrZo1PFL90i8AIB6JSPFyishrAcL3dINst7OVBhK1G/i+6/mh0NxOY9fX07hD0zZt6KbwAHbY&#10;gdQ5jw6jDs0RlYqLrspxSOun80ya8mna9zl4lzTvWUgLTBf6IhYM17RFD0jUkQarRbdcvHzS+nk6&#10;kzYmzdolTbqNwZp5HJ9mm2L3AaRh07Pluv1KUesn6ozaGDUY3unyGTyLU/Nw4P0nUOtn6ozaGDV3&#10;FzW5Tzq6VwsCx9eo+Sp6eaVerZ+pM2pj1MCTTLwaxAmwUTo6ap5l2Qo17IZyv/NKUetn6ozaCDXQ&#10;ZHZQkxulZ0ANlCW5V7PsYBKAvqqwAPdTdWZtzBoIy1P1zbEmfk2KBIdS33z4ORUO2NNwwHVEmdA4&#10;cIClpzui/taraCQqa7QWkbHlSp1qJLnxoTJ37op/YT3o6KialAdlWC0Uy7d1Iq9bUpTqGurvkepm&#10;WEewevtglWrFwDMeEtZPxa5O4GmZJDCl3jWz+n8Wkf1eRN6mNUBH224YL2qVLIo3tU4W9ZkNmQS5&#10;vm8gJzJKbKhHBOsPJzZQVhbN750wrdNIDnYhUhLqnm1P1T0Q83UmyZGKxsPY8pYRoddf0LoGSZky&#10;JdvL9IVyeUNV+Sn+M3RsT0VPX+Q/UStt1bIC8kIl5CnAW1dpAvmKFLKp4kp170EPK4qFWY+XY/B7&#10;5XeARy9eQpLhQHgI76ih8EJPbe7CneQCdE6uuuZjgu+MhM6wf1HmeH8i1O8l2gESvch4FCQcociq&#10;zVjgTUNLWyy/AotHMqEzE1+RCYj0d7bnvRp4OCbkKvLDdBVxA00Hxq5cygbCg23PdBx9Eenlz4HH&#10;6AW8A9Mx3WP4vqXFdoyVMjagwwJepO/wvXmTcbSDDP6+eKlX3Q7Hx2iTIc73iAgeQ/ws9mFbKvT5&#10;BQeOKqn92QPnF+YF5estKMEel6GONukQ+kD7zr1hie97nfYThtIvbOHApuiq0n5eLh4i4LkkPFcH&#10;sxK4UojvyD2fFaKQSAtCn1X7U5LR8QMakWmd7lTgSAl05LBg7fc1GOKrfb7GNaX7e5kx7quASZ4Q&#10;hVO0UuLUJ37FMd3hvYymt+eSz/4BAAD//wMAUEsDBBQABgAIAAAAIQCiJFlY4QAAAAoBAAAPAAAA&#10;ZHJzL2Rvd25yZXYueG1sTI9BT8JAEIXvJv6HzZh4g21BtNZuCSHqiZAIJoTb0B3ahu5u013a8u8d&#10;T3qc9768eS9bjqYRPXW+dlZBPI1AkC2crm2p4Hv/MUlA+IBWY+MsKbiRh2V+f5dhqt1gv6jfhVJw&#10;iPUpKqhCaFMpfVGRQT91LVn2zq4zGPjsSqk7HDjcNHIWRc/SYG35Q4UtrSsqLrurUfA54LCax+/9&#10;5nJe3477xfawiUmpx4dx9QYi0Bj+YPitz9Uh504nd7Xai0bBJH5dMMpGwpsYSF6eWDgpmCezBGSe&#10;yf8T8h8AAAD//wMAUEsBAi0AFAAGAAgAAAAhALaDOJL+AAAA4QEAABMAAAAAAAAAAAAAAAAAAAAA&#10;AFtDb250ZW50X1R5cGVzXS54bWxQSwECLQAUAAYACAAAACEAOP0h/9YAAACUAQAACwAAAAAAAAAA&#10;AAAAAAAvAQAAX3JlbHMvLnJlbHNQSwECLQAUAAYACAAAACEAHbgso8UFAADfLAAADgAAAAAAAAAA&#10;AAAAAAAuAgAAZHJzL2Uyb0RvYy54bWxQSwECLQAUAAYACAAAACEAoiRZWOEAAAAKAQAADwAAAAAA&#10;AAAAAAAAAAAfCAAAZHJzL2Rvd25yZXYueG1sUEsFBgAAAAAEAAQA8wAAAC0JAAAAAA==&#10;">
                <v:roundrect id="AutoShape 34" o:spid="_x0000_s1030" style="position:absolute;left:5299;top:9129;width:1974;height: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BWwwAAANsAAAAPAAAAZHJzL2Rvd25yZXYueG1sRI9La8Mw&#10;EITvhfwHsYXcGrkJlNqNEkogUExyqJPct9b6Qa2VkVQ//n1UKPQ4zMw3zHY/mU4M5HxrWcHzKgFB&#10;XFrdcq3gejk+vYLwAVljZ5kUzORhv1s8bDHTduRPGopQiwhhn6GCJoQ+k9KXDRn0K9sTR6+yzmCI&#10;0tVSOxwj3HRynSQv0mDLcaHBng4Nld/Fj1FQVH17nG8BdeqS6nT+yg/nNFdq+Ti9v4EINIX/8F/7&#10;QyvYpPD7Jf4AubsDAAD//wMAUEsBAi0AFAAGAAgAAAAhANvh9svuAAAAhQEAABMAAAAAAAAAAAAA&#10;AAAAAAAAAFtDb250ZW50X1R5cGVzXS54bWxQSwECLQAUAAYACAAAACEAWvQsW78AAAAVAQAACwAA&#10;AAAAAAAAAAAAAAAfAQAAX3JlbHMvLnJlbHNQSwECLQAUAAYACAAAACEArOJgVsMAAADbAAAADwAA&#10;AAAAAAAAAAAAAAAHAgAAZHJzL2Rvd25yZXYueG1sUEsFBgAAAAADAAMAtwAAAPcCAAAAAA==&#10;" stroked="f">
                  <v:textbox>
                    <w:txbxContent>
                      <w:p w14:paraId="5497A3F2" w14:textId="77777777" w:rsidR="00C74F3E" w:rsidRPr="00BE344E" w:rsidRDefault="00C74F3E" w:rsidP="00C74F3E">
                        <w:pPr>
                          <w:rPr>
                            <w:color w:val="4D4D4D"/>
                          </w:rPr>
                        </w:pPr>
                        <w:r w:rsidRPr="00BE344E">
                          <w:rPr>
                            <w:color w:val="4D4D4D"/>
                          </w:rPr>
                          <w:t>Investissement</w:t>
                        </w:r>
                      </w:p>
                    </w:txbxContent>
                  </v:textbox>
                </v:roundrect>
                <v:shape id="Text Box 35" o:spid="_x0000_s1031" type="#_x0000_t202" style="position:absolute;left:2990;top:9579;width:3030;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V6mwgAAANsAAAAPAAAAZHJzL2Rvd25yZXYueG1sRE9ba8Iw&#10;FH4X/A/hDHzTdEO8dKalDioTBmNusD0emmNb1pyUJtrs35uHgY8f332XB9OJKw2utazgcZGAIK6s&#10;brlW8PVZzjcgnEfW2FkmBX/kIM+mkx2m2o78QdeTr0UMYZeigsb7PpXSVQ0ZdAvbE0fubAeDPsKh&#10;lnrAMYabTj4lyUoabDk2NNjTS0PV7+liFIx+uz2sy2P9U6w2+28dzi68vSs1ewjFMwhPwd/F/+5X&#10;rWAZ18cv8QfI7AYAAP//AwBQSwECLQAUAAYACAAAACEA2+H2y+4AAACFAQAAEwAAAAAAAAAAAAAA&#10;AAAAAAAAW0NvbnRlbnRfVHlwZXNdLnhtbFBLAQItABQABgAIAAAAIQBa9CxbvwAAABUBAAALAAAA&#10;AAAAAAAAAAAAAB8BAABfcmVscy8ucmVsc1BLAQItABQABgAIAAAAIQDg9V6mwgAAANsAAAAPAAAA&#10;AAAAAAAAAAAAAAcCAABkcnMvZG93bnJldi54bWxQSwUGAAAAAAMAAwC3AAAA9gIAAAAA&#10;" stroked="f">
                  <v:textbox>
                    <w:txbxContent>
                      <w:p w14:paraId="41CC40C0" w14:textId="77777777" w:rsidR="00C74F3E" w:rsidRPr="00BE344E" w:rsidRDefault="00C74F3E" w:rsidP="00C74F3E">
                        <w:pPr>
                          <w:rPr>
                            <w:i/>
                            <w:color w:val="C00000"/>
                          </w:rPr>
                        </w:pPr>
                        <w:r w:rsidRPr="00BE344E">
                          <w:rPr>
                            <w:i/>
                            <w:color w:val="C00000"/>
                          </w:rPr>
                          <w:t>Savoir</w:t>
                        </w:r>
                        <w:r>
                          <w:rPr>
                            <w:i/>
                            <w:color w:val="C00000"/>
                          </w:rPr>
                          <w:t>s</w:t>
                        </w:r>
                        <w:r w:rsidRPr="00BE344E">
                          <w:rPr>
                            <w:i/>
                            <w:color w:val="C00000"/>
                          </w:rPr>
                          <w:t xml:space="preserve"> formalisés</w:t>
                        </w:r>
                      </w:p>
                    </w:txbxContent>
                  </v:textbox>
                </v:shape>
                <v:shape id="Text Box 36" o:spid="_x0000_s1032" type="#_x0000_t202" style="position:absolute;left:8051;top:9503;width:194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s9xAAAANsAAAAPAAAAZHJzL2Rvd25yZXYueG1sRI9BawIx&#10;FITvBf9DeII3zSrF6moULVgqFEpV0ONj89xd3Lwsm+jGf28EocdhZr5h5stgKnGjxpWWFQwHCQji&#10;zOqScwWH/aY/AeE8ssbKMim4k4PlovM2x1Tblv/otvO5iBB2KSoovK9TKV1WkEE3sDVx9M62Meij&#10;bHKpG2wj3FRylCRjabDkuFBgTZ8FZZfd1Sho/XT69bHZ5qfVeLI+6nB24edXqV43rGYgPAX/H361&#10;v7WC9yE8v8QfIBcPAAAA//8DAFBLAQItABQABgAIAAAAIQDb4fbL7gAAAIUBAAATAAAAAAAAAAAA&#10;AAAAAAAAAABbQ29udGVudF9UeXBlc10ueG1sUEsBAi0AFAAGAAgAAAAhAFr0LFu/AAAAFQEAAAsA&#10;AAAAAAAAAAAAAAAAHwEAAF9yZWxzLy5yZWxzUEsBAi0AFAAGAAgAAAAhAI+5+z3EAAAA2wAAAA8A&#10;AAAAAAAAAAAAAAAABwIAAGRycy9kb3ducmV2LnhtbFBLBQYAAAAAAwADALcAAAD4AgAAAAA=&#10;" stroked="f">
                  <v:textbox>
                    <w:txbxContent>
                      <w:p w14:paraId="5C382CFE" w14:textId="77777777" w:rsidR="00C74F3E" w:rsidRPr="00BE344E" w:rsidRDefault="00C74F3E" w:rsidP="00C74F3E">
                        <w:pPr>
                          <w:rPr>
                            <w:i/>
                            <w:color w:val="C00000"/>
                          </w:rPr>
                        </w:pPr>
                        <w:r w:rsidRPr="00BE344E">
                          <w:rPr>
                            <w:i/>
                            <w:color w:val="C00000"/>
                          </w:rPr>
                          <w:t>Savoir</w:t>
                        </w:r>
                        <w:r>
                          <w:rPr>
                            <w:i/>
                            <w:color w:val="C00000"/>
                          </w:rPr>
                          <w:t>s</w:t>
                        </w:r>
                        <w:r w:rsidRPr="00BE344E">
                          <w:rPr>
                            <w:i/>
                            <w:color w:val="C00000"/>
                          </w:rPr>
                          <w:t xml:space="preserve"> agis</w:t>
                        </w:r>
                      </w:p>
                    </w:txbxContent>
                  </v:textbox>
                </v:shape>
                <v:shape id="Text Box 37" o:spid="_x0000_s1033" type="#_x0000_t202" style="position:absolute;left:3094;top:10631;width:194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KxQAAANsAAAAPAAAAZHJzL2Rvd25yZXYueG1sRI/dagIx&#10;FITvC32HcAq9q9mK2HU1K1awVCiItqCXh83ZH9ycLJvUjW9vhEIvh5n5hlksg2nFhXrXWFbwOkpA&#10;EBdWN1wp+PnevKQgnEfW2FomBVdysMwfHxaYaTvwni4HX4kIYZehgtr7LpPSFTUZdCPbEUevtL1B&#10;H2VfSd3jEOGmleMkmUqDDceFGjta11ScD79GweBns4+3zbY6rabp+1GH0oWvnVLPT2E1B+Ep+P/w&#10;X/tTK5iM4f4l/gCZ3wAAAP//AwBQSwECLQAUAAYACAAAACEA2+H2y+4AAACFAQAAEwAAAAAAAAAA&#10;AAAAAAAAAAAAW0NvbnRlbnRfVHlwZXNdLnhtbFBLAQItABQABgAIAAAAIQBa9CxbvwAAABUBAAAL&#10;AAAAAAAAAAAAAAAAAB8BAABfcmVscy8ucmVsc1BLAQItABQABgAIAAAAIQB/a2VKxQAAANsAAAAP&#10;AAAAAAAAAAAAAAAAAAcCAABkcnMvZG93bnJldi54bWxQSwUGAAAAAAMAAwC3AAAA+QIAAAAA&#10;" stroked="f">
                  <v:textbox>
                    <w:txbxContent>
                      <w:p w14:paraId="3F4D3EEF" w14:textId="77777777" w:rsidR="00C74F3E" w:rsidRPr="00BE344E" w:rsidRDefault="00C74F3E" w:rsidP="00C74F3E">
                        <w:pPr>
                          <w:rPr>
                            <w:color w:val="4D4D4D"/>
                          </w:rPr>
                        </w:pPr>
                        <w:r>
                          <w:rPr>
                            <w:color w:val="4D4D4D"/>
                          </w:rPr>
                          <w:t xml:space="preserve">Savoir théorique </w:t>
                        </w:r>
                      </w:p>
                    </w:txbxContent>
                  </v:textbox>
                </v:shape>
                <v:shape id="Text Box 38" o:spid="_x0000_s1034" type="#_x0000_t202" style="position:absolute;left:6186;top:10631;width:194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ilxQAAANsAAAAPAAAAZHJzL2Rvd25yZXYueG1sRI/dagIx&#10;FITvC32HcAq9q9mK2HU1K1awVCiItqCXh83ZH9ycLJvUjW9vhEIvh5n5hlksg2nFhXrXWFbwOkpA&#10;EBdWN1wp+PnevKQgnEfW2FomBVdysMwfHxaYaTvwni4HX4kIYZehgtr7LpPSFTUZdCPbEUevtL1B&#10;H2VfSd3jEOGmleMkmUqDDceFGjta11ScD79GweBns4+3zbY6rabp+1GH0oWvnVLPT2E1B+Ep+P/w&#10;X/tTK5hM4P4l/gCZ3wAAAP//AwBQSwECLQAUAAYACAAAACEA2+H2y+4AAACFAQAAEwAAAAAAAAAA&#10;AAAAAAAAAAAAW0NvbnRlbnRfVHlwZXNdLnhtbFBLAQItABQABgAIAAAAIQBa9CxbvwAAABUBAAAL&#10;AAAAAAAAAAAAAAAAAB8BAABfcmVscy8ucmVsc1BLAQItABQABgAIAAAAIQCfzlilxQAAANsAAAAP&#10;AAAAAAAAAAAAAAAAAAcCAABkcnMvZG93bnJldi54bWxQSwUGAAAAAAMAAwC3AAAA+QIAAAAA&#10;" stroked="f">
                  <v:textbox>
                    <w:txbxContent>
                      <w:p w14:paraId="2F0ED75E" w14:textId="77777777" w:rsidR="00C74F3E" w:rsidRPr="00BE344E" w:rsidRDefault="00C74F3E" w:rsidP="00C74F3E">
                        <w:pPr>
                          <w:rPr>
                            <w:color w:val="4D4D4D"/>
                          </w:rPr>
                        </w:pPr>
                        <w:r>
                          <w:rPr>
                            <w:color w:val="4D4D4D"/>
                          </w:rPr>
                          <w:t>Savoir procédural</w:t>
                        </w:r>
                      </w:p>
                    </w:txbxContent>
                  </v:textbox>
                </v:shape>
                <v:shape id="Text Box 39" o:spid="_x0000_s1035" type="#_x0000_t202" style="position:absolute;left:8847;top:10734;width:194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0+xQAAANsAAAAPAAAAZHJzL2Rvd25yZXYueG1sRI9Ba8JA&#10;FITvhf6H5RW81Y1iU42uooLSQqFUBT0+ss8kmH0bsmuy/ffdQqHHYWa+YRarYGrRUesqywpGwwQE&#10;cW51xYWC03H3PAXhPLLG2jIp+CYHq+XjwwIzbXv+ou7gCxEh7DJUUHrfZFK6vCSDbmgb4uhdbWvQ&#10;R9kWUrfYR7ip5ThJUmmw4rhQYkPbkvLb4W4U9H4227/u3ovLOp1uzjpcXfj4VGrwFNZzEJ6C/w//&#10;td+0gskL/H6JP0AufwAAAP//AwBQSwECLQAUAAYACAAAACEA2+H2y+4AAACFAQAAEwAAAAAAAAAA&#10;AAAAAAAAAAAAW0NvbnRlbnRfVHlwZXNdLnhtbFBLAQItABQABgAIAAAAIQBa9CxbvwAAABUBAAAL&#10;AAAAAAAAAAAAAAAAAB8BAABfcmVscy8ucmVsc1BLAQItABQABgAIAAAAIQDwgv0+xQAAANsAAAAP&#10;AAAAAAAAAAAAAAAAAAcCAABkcnMvZG93bnJldi54bWxQSwUGAAAAAAMAAwC3AAAA+QIAAAAA&#10;" stroked="f">
                  <v:textbox>
                    <w:txbxContent>
                      <w:p w14:paraId="3F315320" w14:textId="77777777" w:rsidR="00C74F3E" w:rsidRPr="00BE344E" w:rsidRDefault="00C74F3E" w:rsidP="00C74F3E">
                        <w:pPr>
                          <w:rPr>
                            <w:color w:val="4D4D4D"/>
                          </w:rPr>
                        </w:pPr>
                        <w:r>
                          <w:rPr>
                            <w:color w:val="4D4D4D"/>
                          </w:rPr>
                          <w:t>Savoir pratique</w:t>
                        </w:r>
                      </w:p>
                    </w:txbxContent>
                  </v:textbox>
                </v:shape>
                <v:shape id="Text Box 40" o:spid="_x0000_s1036" type="#_x0000_t202" style="position:absolute;left:6223;top:11595;width:194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NJxQAAANsAAAAPAAAAZHJzL2Rvd25yZXYueG1sRI/dagIx&#10;FITvhb5DOAXvNNtSVt1uFFuwtCCIWmgvD5uzP3RzsmyiG9/eFAQvh5n5hslXwbTiTL1rLCt4miYg&#10;iAurG64UfB83kzkI55E1tpZJwYUcrJYPoxwzbQfe0/ngKxEh7DJUUHvfZVK6oiaDbmo74uiVtjfo&#10;o+wrqXscIty08jlJUmmw4bhQY0fvNRV/h5NRMPjF4mO2+ap+1+n87UeH0oXtTqnxY1i/gvAU/D18&#10;a39qBS8p/H+JP0AurwAAAP//AwBQSwECLQAUAAYACAAAACEA2+H2y+4AAACFAQAAEwAAAAAAAAAA&#10;AAAAAAAAAAAAW0NvbnRlbnRfVHlwZXNdLnhtbFBLAQItABQABgAIAAAAIQBa9CxbvwAAABUBAAAL&#10;AAAAAAAAAAAAAAAAAB8BAABfcmVscy8ucmVsc1BLAQItABQABgAIAAAAIQAAUGNJxQAAANsAAAAP&#10;AAAAAAAAAAAAAAAAAAcCAABkcnMvZG93bnJldi54bWxQSwUGAAAAAAMAAwC3AAAA+QIAAAAA&#10;" stroked="f">
                  <v:textbox>
                    <w:txbxContent>
                      <w:p w14:paraId="00ED669A" w14:textId="77777777" w:rsidR="00C74F3E" w:rsidRDefault="00C74F3E" w:rsidP="00C74F3E">
                        <w:r>
                          <w:t>Savoir faire</w:t>
                        </w:r>
                      </w:p>
                    </w:txbxContent>
                  </v:textbox>
                </v:shape>
                <v:shape id="Text Box 41" o:spid="_x0000_s1037" type="#_x0000_t202" style="position:absolute;left:6280;top:12389;width:1944;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APxAAAANsAAAAPAAAAZHJzL2Rvd25yZXYueG1sRI9Ba8JA&#10;FITvBf/D8gRvurFgoqmraEFpoVCqgh4f2WcSmn0bsqvZ/vtuQehxmJlvmOU6mEbcqXO1ZQXTSQKC&#10;uLC65lLB6bgbz0E4j6yxsUwKfsjBejV4WmKubc9fdD/4UkQIuxwVVN63uZSuqMigm9iWOHpX2xn0&#10;UXal1B32EW4a+ZwkqTRYc1yosKXXiorvw80o6P1isc927+Vlk863Zx2uLnx8KjUahs0LCE/B/4cf&#10;7TetYJbB35f4A+TqFwAA//8DAFBLAQItABQABgAIAAAAIQDb4fbL7gAAAIUBAAATAAAAAAAAAAAA&#10;AAAAAAAAAABbQ29udGVudF9UeXBlc10ueG1sUEsBAi0AFAAGAAgAAAAhAFr0LFu/AAAAFQEAAAsA&#10;AAAAAAAAAAAAAAAAHwEAAF9yZWxzLy5yZWxzUEsBAi0AFAAGAAgAAAAhAOrFUA/EAAAA2wAAAA8A&#10;AAAAAAAAAAAAAAAABwIAAGRycy9kb3ducmV2LnhtbFBLBQYAAAAAAwADALcAAAD4AgAAAAA=&#10;" stroked="f">
                  <v:textbox>
                    <w:txbxContent>
                      <w:p w14:paraId="5D42B9F6" w14:textId="77777777" w:rsidR="00C74F3E" w:rsidRPr="00BE344E" w:rsidRDefault="00C74F3E" w:rsidP="00C74F3E">
                        <w:pPr>
                          <w:rPr>
                            <w:color w:val="4D4D4D"/>
                          </w:rPr>
                        </w:pPr>
                        <w:r>
                          <w:rPr>
                            <w:color w:val="4D4D4D"/>
                          </w:rPr>
                          <w:t>Activités</w:t>
                        </w:r>
                      </w:p>
                    </w:txbxContent>
                  </v:textbox>
                </v:shape>
                <v:roundrect id="AutoShape 42" o:spid="_x0000_s1038" style="position:absolute;left:5742;top:10331;width:5442;height:18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UXvwAAANsAAAAPAAAAZHJzL2Rvd25yZXYueG1sRE/LisIw&#10;FN0L8w/hDrjTdIQR6RhFBwRnaX103F2ba1va3JQm2vr3ZiG4PJz3fNmbWtypdaVlBV/jCARxZnXJ&#10;uYLDfjOagXAeWWNtmRQ8yMFy8TGYY6xtxzu6Jz4XIYRdjAoK75tYSpcVZNCNbUMcuKttDfoA21zq&#10;FrsQbmo5iaKpNFhyaCiwod+Csiq5GQUcpfjnqv/zJanS65Gs6dZ4Umr42a9+QHjq/Vv8cm+1gu8w&#10;NnwJP0AungAAAP//AwBQSwECLQAUAAYACAAAACEA2+H2y+4AAACFAQAAEwAAAAAAAAAAAAAAAAAA&#10;AAAAW0NvbnRlbnRfVHlwZXNdLnhtbFBLAQItABQABgAIAAAAIQBa9CxbvwAAABUBAAALAAAAAAAA&#10;AAAAAAAAAB8BAABfcmVscy8ucmVsc1BLAQItABQABgAIAAAAIQBhAMUXvwAAANsAAAAPAAAAAAAA&#10;AAAAAAAAAAcCAABkcnMvZG93bnJldi54bWxQSwUGAAAAAAMAAwC3AAAA8wIAAAAA&#10;" filled="f" strokecolor="#a5a5a5"/>
                <v:roundrect id="AutoShape 43" o:spid="_x0000_s1039" style="position:absolute;left:3094;top:10631;width:4864;height: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qvQAAANsAAAAPAAAAZHJzL2Rvd25yZXYueG1sRE/LisIw&#10;FN0P+A/hCu7GVBcyVKOoIOjSjs/dtbm2pc1NaaKtf28WgsvDec8WnanEkxpXWFYwGkYgiFOrC84U&#10;HP43v38gnEfWWFkmBS9ysJj3fmYYa9vynp6Jz0QIYRejgtz7OpbSpTkZdENbEwfubhuDPsAmk7rB&#10;NoSbSo6jaCINFhwacqxpnVNaJg+jgKMz7lx5ud6S8nw/kjXtCk9KDfrdcgrCU+e/4o97qxVMwtjw&#10;JfwAOX8DAAD//wMAUEsBAi0AFAAGAAgAAAAhANvh9svuAAAAhQEAABMAAAAAAAAAAAAAAAAAAAAA&#10;AFtDb250ZW50X1R5cGVzXS54bWxQSwECLQAUAAYACAAAACEAWvQsW78AAAAVAQAACwAAAAAAAAAA&#10;AAAAAAAfAQAAX3JlbHMvLnJlbHNQSwECLQAUAAYACAAAACEAr2wPqr0AAADbAAAADwAAAAAAAAAA&#10;AAAAAAAHAgAAZHJzL2Rvd25yZXYueG1sUEsFBgAAAAADAAMAtwAAAPECAAAAAA==&#10;" filled="f" strokecolor="#a5a5a5"/>
                <v:shapetype id="_x0000_t32" coordsize="21600,21600" o:spt="32" o:oned="t" path="m,l21600,21600e" filled="f">
                  <v:path arrowok="t" fillok="f" o:connecttype="none"/>
                  <o:lock v:ext="edit" shapetype="t"/>
                </v:shapetype>
                <v:shape id="AutoShape 44" o:spid="_x0000_s1040" type="#_x0000_t32" style="position:absolute;left:4155;top:9333;width:1144;height:2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ZOwAAAANsAAAAPAAAAZHJzL2Rvd25yZXYueG1sRE/JbsIw&#10;EL0j8Q/WIPUGTlEV2hSDIFIR3MryAaN4GkeNxyF2s/w9PiD1+PT29Xawteio9ZVjBa+LBARx4XTF&#10;pYLb9Wv+DsIHZI21Y1IwkoftZjpZY6Zdz2fqLqEUMYR9hgpMCE0mpS8MWfQL1xBH7se1FkOEbSl1&#10;i30Mt7VcJkkqLVYcGww2lBsqfi9/VkG916f0dl/lBj+K8Xy6fr8ddK/Uy2zYfYIINIR/8dN91ApW&#10;cX38En+A3DwAAAD//wMAUEsBAi0AFAAGAAgAAAAhANvh9svuAAAAhQEAABMAAAAAAAAAAAAAAAAA&#10;AAAAAFtDb250ZW50X1R5cGVzXS54bWxQSwECLQAUAAYACAAAACEAWvQsW78AAAAVAQAACwAAAAAA&#10;AAAAAAAAAAAfAQAAX3JlbHMvLnJlbHNQSwECLQAUAAYACAAAACEAUXnGTsAAAADbAAAADwAAAAAA&#10;AAAAAAAAAAAHAgAAZHJzL2Rvd25yZXYueG1sUEsFBgAAAAADAAMAtwAAAPQCAAAAAA==&#10;" strokecolor="#943634">
                  <v:stroke endarrow="block"/>
                </v:shape>
                <v:shape id="AutoShape 45" o:spid="_x0000_s1041" type="#_x0000_t32" style="position:absolute;left:6960;top:9579;width:1;height:1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yjwwAAANsAAAAPAAAAZHJzL2Rvd25yZXYueG1sRI9Ba8JA&#10;FITvBf/D8oTe6ibSWo2uEoRCQ3vR6v2RfSbB7NuQfZr033cLhR6HmfmG2exG16o79aHxbCCdJaCI&#10;S28brgycvt6elqCCIFtsPZOBbwqw204eNphZP/CB7kepVIRwyNBALdJlWoeyJodh5jvi6F1871Ci&#10;7Cttexwi3LV6niQL7bDhuFBjR/uayuvx5gy8pM+rxcdZcv3ZYD7My0KKa2HM43TM16CERvkP/7Xf&#10;rYHXFH6/xB+gtz8AAAD//wMAUEsBAi0AFAAGAAgAAAAhANvh9svuAAAAhQEAABMAAAAAAAAAAAAA&#10;AAAAAAAAAFtDb250ZW50X1R5cGVzXS54bWxQSwECLQAUAAYACAAAACEAWvQsW78AAAAVAQAACwAA&#10;AAAAAAAAAAAAAAAfAQAAX3JlbHMvLnJlbHNQSwECLQAUAAYACAAAACEA6tR8o8MAAADbAAAADwAA&#10;AAAAAAAAAAAAAAAHAgAAZHJzL2Rvd25yZXYueG1sUEsFBgAAAAADAAMAtwAAAPcCAAAAAA==&#10;" strokecolor="#943634">
                  <v:stroke endarrow="block"/>
                </v:shape>
                <v:shape id="AutoShape 46" o:spid="_x0000_s1042" type="#_x0000_t32" style="position:absolute;left:4631;top:10865;width:13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LUwwAAANsAAAAPAAAAZHJzL2Rvd25yZXYueG1sRI9La8Mw&#10;EITvhf4HsYXeGjmmzcOJEkygUNNe8rov1sY2sVbG2sTuv68KhR6HmfmGWW9H16o79aHxbGA6SUAR&#10;l942XBk4Hd9fFqCCIFtsPZOBbwqw3Tw+rDGzfuA93Q9SqQjhkKGBWqTLtA5lTQ7DxHfE0bv43qFE&#10;2Vfa9jhEuGt1miQz7bDhuFBjR7uayuvh5gy8TV+Xs8+z5PqrwXxIy0KKa2HM89OYr0AJjfIf/mt/&#10;WAPzFH6/xB+gNz8AAAD//wMAUEsBAi0AFAAGAAgAAAAhANvh9svuAAAAhQEAABMAAAAAAAAAAAAA&#10;AAAAAAAAAFtDb250ZW50X1R5cGVzXS54bWxQSwECLQAUAAYACAAAACEAWvQsW78AAAAVAQAACwAA&#10;AAAAAAAAAAAAAAAfAQAAX3JlbHMvLnJlbHNQSwECLQAUAAYACAAAACEAGgbi1MMAAADbAAAADwAA&#10;AAAAAAAAAAAAAAAHAgAAZHJzL2Rvd25yZXYueG1sUEsFBgAAAAADAAMAtwAAAPcCAAAAAA==&#10;" strokecolor="#943634">
                  <v:stroke endarrow="block"/>
                </v:shape>
                <v:shape id="AutoShape 47" o:spid="_x0000_s1043" type="#_x0000_t32" style="position:absolute;left:4581;top:11154;width:13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g5xAAAANsAAAAPAAAAZHJzL2Rvd25yZXYueG1sRI/BbsIw&#10;EETvlfgHa5F6a5y2iEDAIIpUVG6F8AGreImjxusQuyT5+7pSpR5HM/NGs94OthF36nztWMFzkoIg&#10;Lp2uuVJwKd6fFiB8QNbYOCYFI3nYbiYPa8y16/lE93OoRISwz1GBCaHNpfSlIYs+cS1x9K6usxii&#10;7CqpO+wj3DbyJU3n0mLNccFgS3tD5df52ypo3vRxfrlle4PLcjwdi8/ZQfdKPU6H3QpEoCH8h//a&#10;H1pB9gq/X+IPkJsfAAAA//8DAFBLAQItABQABgAIAAAAIQDb4fbL7gAAAIUBAAATAAAAAAAAAAAA&#10;AAAAAAAAAABbQ29udGVudF9UeXBlc10ueG1sUEsBAi0AFAAGAAgAAAAhAFr0LFu/AAAAFQEAAAsA&#10;AAAAAAAAAAAAAAAAHwEAAF9yZWxzLy5yZWxzUEsBAi0AFAAGAAgAAAAhAKGrWDnEAAAA2wAAAA8A&#10;AAAAAAAAAAAAAAAABwIAAGRycy9kb3ducmV2LnhtbFBLBQYAAAAAAwADALcAAAD4AgAAAAA=&#10;" strokecolor="#943634">
                  <v:stroke endarrow="block"/>
                </v:shape>
                <v:shape id="AutoShape 48" o:spid="_x0000_s1044" type="#_x0000_t32" style="position:absolute;left:7726;top:11140;width:1254;height:7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XWxAAAANsAAAAPAAAAZHJzL2Rvd25yZXYueG1sRI/BbsIw&#10;EETvlfgHa5F6a5xWhUDAIIpUVG6F8AGreImjxusQuyT5+7pSpR5HM/NGs94OthF36nztWMFzkoIg&#10;Lp2uuVJwKd6fFiB8QNbYOCYFI3nYbiYPa8y16/lE93OoRISwz1GBCaHNpfSlIYs+cS1x9K6usxii&#10;7CqpO+wj3DbyJU3n0mLNccFgS3tD5df52ypo3vRxfrlle4PLcjwdi8/Xg+6VepwOuxWIQEP4D/+1&#10;P7SCbAa/X+IPkJsfAAAA//8DAFBLAQItABQABgAIAAAAIQDb4fbL7gAAAIUBAAATAAAAAAAAAAAA&#10;AAAAAAAAAABbQ29udGVudF9UeXBlc10ueG1sUEsBAi0AFAAGAAgAAAAhAFr0LFu/AAAAFQEAAAsA&#10;AAAAAAAAAAAAAAAAHwEAAF9yZWxzLy5yZWxzUEsBAi0AFAAGAAgAAAAhAEEOZdbEAAAA2wAAAA8A&#10;AAAAAAAAAAAAAAAABwIAAGRycy9kb3ducmV2LnhtbFBLBQYAAAAAAwADALcAAAD4AgAAAAA=&#10;" strokecolor="#943634">
                  <v:stroke endarrow="block"/>
                </v:shape>
                <v:shape id="AutoShape 49" o:spid="_x0000_s1045" type="#_x0000_t32" style="position:absolute;left:6939;top:11952;width:0;height: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U+vwAAANsAAAAPAAAAZHJzL2Rvd25yZXYueG1sRE9Na8JA&#10;EL0L/Q/LFLzpRrFqU1cJhYJBL9p6H7LTJJidDdmpif++exA8Pt73Zje4Rt2oC7VnA7NpAoq48Lbm&#10;0sDP99dkDSoIssXGMxm4U4Dd9mW0wdT6nk90O0upYgiHFA1UIm2qdSgqchimviWO3K/vHEqEXalt&#10;h30Md42eJ8lSO6w5NlTY0mdFxfX85wy8zRbvy8NFMn2sMevnRS75NTdm/DpkH6CEBnmKH+69NbCK&#10;Y+OX+AP09h8AAP//AwBQSwECLQAUAAYACAAAACEA2+H2y+4AAACFAQAAEwAAAAAAAAAAAAAAAAAA&#10;AAAAW0NvbnRlbnRfVHlwZXNdLnhtbFBLAQItABQABgAIAAAAIQBa9CxbvwAAABUBAAALAAAAAAAA&#10;AAAAAAAAAB8BAABfcmVscy8ucmVsc1BLAQItABQABgAIAAAAIQB77tU+vwAAANsAAAAPAAAAAAAA&#10;AAAAAAAAAAcCAABkcnMvZG93bnJldi54bWxQSwUGAAAAAAMAAwC3AAAA8wIAAAAA&#10;" strokecolor="#943634">
                  <v:stroke endarrow="block"/>
                </v:shape>
                <v:shape id="AutoShape 50" o:spid="_x0000_s1046" type="#_x0000_t32" style="position:absolute;left:7762;top:10996;width:1085;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VUwwAAANsAAAAPAAAAZHJzL2Rvd25yZXYueG1sRI9Ba8JA&#10;FITvQv/D8gq96aZCJI2uUkrFFk/VFK+P7DMbzL4N2TXG/npXKHgcZuYbZrEabCN66nztWMHrJAFB&#10;XDpdc6Wg2K/HGQgfkDU2jknBlTyslk+jBebaXfiH+l2oRISwz1GBCaHNpfSlIYt+4lri6B1dZzFE&#10;2VVSd3iJcNvIaZLMpMWa44LBlj4Mlafd2SrA6zYtht+N+XtLs+JT9geU36zUy/PwPgcRaAiP8H/7&#10;SyvIUrh/iT9ALm8AAAD//wMAUEsBAi0AFAAGAAgAAAAhANvh9svuAAAAhQEAABMAAAAAAAAAAAAA&#10;AAAAAAAAAFtDb250ZW50X1R5cGVzXS54bWxQSwECLQAUAAYACAAAACEAWvQsW78AAAAVAQAACwAA&#10;AAAAAAAAAAAAAAAfAQAAX3JlbHMvLnJlbHNQSwECLQAUAAYACAAAACEAQgLFVMMAAADbAAAADwAA&#10;AAAAAAAAAAAAAAAHAgAAZHJzL2Rvd25yZXYueG1sUEsFBgAAAAADAAMAtwAAAPcCAAAAAA==&#10;" strokecolor="#943634">
                  <v:stroke dashstyle="dash" startarrow="block" endarrow="block"/>
                </v:shape>
                <v:shape id="AutoShape 51" o:spid="_x0000_s1047" type="#_x0000_t32" style="position:absolute;left:6939;top:11171;width:0;height: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p4xQAAANsAAAAPAAAAZHJzL2Rvd25yZXYueG1sRI9Ba8JA&#10;FITvhf6H5RV6q5sIBomuQUqL1p6qQXp8zT43odm3Ibtq9Ne7hYLHYWa+YebFYFtxot43jhWkowQE&#10;ceV0w0ZBuXt/mYLwAVlj65gUXMhDsXh8mGOu3Zm/6LQNRkQI+xwV1CF0uZS+qsmiH7mOOHoH11sM&#10;UfZG6h7PEW5bOU6STFpsOC7U2NFrTdXv9mgVaLMZZ+uP0u33K/N9fJv8XMv0U6nnp2E5AxFoCPfw&#10;f3utFUwz+PsSf4Bc3AAAAP//AwBQSwECLQAUAAYACAAAACEA2+H2y+4AAACFAQAAEwAAAAAAAAAA&#10;AAAAAAAAAAAAW0NvbnRlbnRfVHlwZXNdLnhtbFBLAQItABQABgAIAAAAIQBa9CxbvwAAABUBAAAL&#10;AAAAAAAAAAAAAAAAAB8BAABfcmVscy8ucmVsc1BLAQItABQABgAIAAAAIQCrpfp4xQAAANsAAAAP&#10;AAAAAAAAAAAAAAAAAAcCAABkcnMvZG93bnJldi54bWxQSwUGAAAAAAMAAwC3AAAA+QIAAAAA&#10;" strokecolor="#943634">
                  <v:stroke dashstyle="dash" startarrow="block" endarrow="block"/>
                </v:shape>
                <w10:wrap type="topAndBottom" anchorx="margin"/>
              </v:group>
            </w:pict>
          </mc:Fallback>
        </mc:AlternateContent>
      </w:r>
      <w:r w:rsidR="00C74F3E" w:rsidRPr="00C74F3E">
        <w:rPr>
          <w:rFonts w:eastAsia="Calibri" w:cs="Times New Roman"/>
        </w:rPr>
        <w:t xml:space="preserve">Comme l'illustre ce schéma, ces savoirs sont en dynamique, en tension : les savoirs évoluent, se nourrissent mutuellement ; ils se transforment. Ainsi, le jeu de la formalisation permet-il de transformer un savoir-faire en savoir procédural, qui décompose l'acte ou le geste en pas de procédures. De même, un savoir pratique </w:t>
      </w:r>
      <w:r w:rsidR="00C74F3E" w:rsidRPr="00C74F3E">
        <w:rPr>
          <w:rFonts w:eastAsia="Calibri" w:cs="Times New Roman"/>
        </w:rPr>
        <w:lastRenderedPageBreak/>
        <w:t>(l'expérience qu'on a des choses) peut-il donner lieu à un savoir procédural transmissible, et donc accessible au plus grand nombre. C'est ainsi que le « rouge cerise » qui permettait aux aciéristes de savoir que la coulée était prête a été mis en équation pour permettre l'automatisation des procédures de fonderie</w:t>
      </w:r>
    </w:p>
    <w:p w14:paraId="053EF166" w14:textId="77777777" w:rsidR="001C3905" w:rsidRPr="00C74F3E" w:rsidRDefault="001C3905" w:rsidP="00A2042D">
      <w:pPr>
        <w:spacing w:line="276" w:lineRule="auto"/>
        <w:rPr>
          <w:rFonts w:eastAsia="Times New Roman" w:cs="Times New Roman"/>
          <w:b/>
          <w:caps/>
          <w:color w:val="FFFFFF"/>
          <w:sz w:val="20"/>
          <w:szCs w:val="26"/>
          <w:shd w:val="clear" w:color="auto" w:fill="3C4693"/>
        </w:rPr>
      </w:pPr>
    </w:p>
    <w:p w14:paraId="5B1A2238" w14:textId="77777777" w:rsidR="00C74F3E" w:rsidRPr="001C3905" w:rsidRDefault="00C74F3E" w:rsidP="00A2042D">
      <w:pPr>
        <w:pStyle w:val="Titre3"/>
        <w:rPr>
          <w:rFonts w:asciiTheme="minorHAnsi" w:eastAsia="Calibri" w:hAnsiTheme="minorHAnsi" w:cstheme="minorHAnsi"/>
          <w:shd w:val="clear" w:color="auto" w:fill="484D7A" w:themeFill="accent6"/>
        </w:rPr>
      </w:pPr>
      <w:r w:rsidRPr="001C3905">
        <w:rPr>
          <w:rFonts w:asciiTheme="minorHAnsi" w:eastAsia="Calibri" w:hAnsiTheme="minorHAnsi" w:cstheme="minorHAnsi"/>
          <w:shd w:val="clear" w:color="auto" w:fill="484D7A" w:themeFill="accent6"/>
        </w:rPr>
        <w:t>DE LA COMPÉTENCE AU TALENT</w:t>
      </w:r>
    </w:p>
    <w:p w14:paraId="2CDCCA80" w14:textId="77777777" w:rsidR="00C74F3E" w:rsidRDefault="00C74F3E" w:rsidP="00A2042D">
      <w:pPr>
        <w:rPr>
          <w:rFonts w:eastAsia="Calibri" w:cs="Times New Roman"/>
        </w:rPr>
      </w:pPr>
    </w:p>
    <w:p w14:paraId="6BCAC734" w14:textId="77777777" w:rsidR="00C74F3E" w:rsidRPr="00C74F3E" w:rsidRDefault="00C74F3E" w:rsidP="00A2042D">
      <w:pPr>
        <w:spacing w:after="120" w:line="276" w:lineRule="auto"/>
        <w:rPr>
          <w:rFonts w:eastAsia="Calibri" w:cs="Times New Roman"/>
        </w:rPr>
      </w:pPr>
      <w:r w:rsidRPr="00C74F3E">
        <w:rPr>
          <w:rFonts w:eastAsia="Calibri" w:cs="Times New Roman"/>
        </w:rPr>
        <w:t>L'appropriation des savoirs et la mobilisation des compétences peuvent être originales et intrinsèquement liées à la personnalité d'un professionnel du fait de son histoire, de son expérience ou de sa créativité. Ces talents sont une ressource précieuse dans les équipes et dans les structures. Il convient donc de préciser que ces travaux ne sont en aucune façon prescriptifs, ils peuvent s'adapter au contexte, à l'environnement et laissent toute possibilité aux professionnels de proposer des pratiques innovantes.</w:t>
      </w:r>
    </w:p>
    <w:p w14:paraId="5D4900D0" w14:textId="744A0367" w:rsidR="00C74F3E" w:rsidRDefault="00C74F3E" w:rsidP="00A2042D">
      <w:pPr>
        <w:spacing w:line="276" w:lineRule="auto"/>
        <w:rPr>
          <w:rFonts w:eastAsia="Calibri" w:cs="Times New Roman"/>
        </w:rPr>
      </w:pPr>
      <w:r w:rsidRPr="00C74F3E">
        <w:rPr>
          <w:rFonts w:eastAsia="Calibri" w:cs="Times New Roman"/>
        </w:rPr>
        <w:t xml:space="preserve">Il appartient aux acteurs compétents dans la transmission des savoirs et aux professionnels de la formation d'enrichir ce référentiel, en tant que de besoin, par les éléments théoriques </w:t>
      </w:r>
      <w:r w:rsidR="00A2042D" w:rsidRPr="00C74F3E">
        <w:rPr>
          <w:rFonts w:eastAsia="Calibri" w:cs="Times New Roman"/>
        </w:rPr>
        <w:t>pluridisciplinaires</w:t>
      </w:r>
      <w:r w:rsidRPr="00C74F3E">
        <w:rPr>
          <w:rFonts w:eastAsia="Calibri" w:cs="Times New Roman"/>
        </w:rPr>
        <w:t xml:space="preserve"> nécessaires à la compréhension</w:t>
      </w:r>
      <w:r w:rsidR="001C3905">
        <w:rPr>
          <w:rFonts w:eastAsia="Calibri" w:cs="Times New Roman"/>
        </w:rPr>
        <w:t xml:space="preserve"> </w:t>
      </w:r>
      <w:r w:rsidRPr="00C74F3E">
        <w:rPr>
          <w:rFonts w:eastAsia="Calibri" w:cs="Times New Roman"/>
        </w:rPr>
        <w:t>des interventions réalisées dans le secteur.</w:t>
      </w:r>
    </w:p>
    <w:p w14:paraId="144A2825" w14:textId="77777777" w:rsidR="00824F4B" w:rsidRDefault="00824F4B" w:rsidP="00C74F3E">
      <w:pPr>
        <w:pStyle w:val="Default"/>
        <w:jc w:val="both"/>
        <w:rPr>
          <w:color w:val="4D4D4D"/>
          <w:sz w:val="18"/>
          <w:szCs w:val="18"/>
        </w:rPr>
      </w:pPr>
    </w:p>
    <w:p w14:paraId="275404A4" w14:textId="77777777" w:rsidR="001C3905" w:rsidRDefault="001C3905" w:rsidP="00C74F3E">
      <w:pPr>
        <w:pStyle w:val="Default"/>
        <w:jc w:val="both"/>
        <w:rPr>
          <w:color w:val="4D4D4D"/>
          <w:sz w:val="18"/>
          <w:szCs w:val="18"/>
        </w:rPr>
        <w:sectPr w:rsidR="001C3905" w:rsidSect="002459B6">
          <w:headerReference w:type="default" r:id="rId22"/>
          <w:footerReference w:type="default" r:id="rId23"/>
          <w:type w:val="continuous"/>
          <w:pgSz w:w="11906" w:h="16838"/>
          <w:pgMar w:top="1418" w:right="1418" w:bottom="1418" w:left="1985" w:header="708" w:footer="708" w:gutter="0"/>
          <w:cols w:space="708"/>
          <w:docGrid w:linePitch="360"/>
        </w:sectPr>
      </w:pPr>
    </w:p>
    <w:p w14:paraId="5D42DA5F" w14:textId="77777777" w:rsidR="000F5801" w:rsidRPr="00907E9B" w:rsidRDefault="002F66E0" w:rsidP="00907E9B">
      <w:pPr>
        <w:pStyle w:val="Titre4"/>
        <w:spacing w:before="0" w:after="120"/>
        <w:rPr>
          <w:rFonts w:eastAsiaTheme="minorHAnsi"/>
        </w:rPr>
      </w:pPr>
      <w:bookmarkStart w:id="15" w:name="_Toc457313781"/>
      <w:bookmarkStart w:id="16" w:name="_Toc29995350"/>
      <w:r w:rsidRPr="000F5801">
        <w:rPr>
          <w:rFonts w:eastAsiaTheme="minorHAnsi"/>
        </w:rPr>
        <w:lastRenderedPageBreak/>
        <w:t>Tableaux II – Comp</w:t>
      </w:r>
      <w:r w:rsidR="004A5A09">
        <w:rPr>
          <w:rFonts w:eastAsiaTheme="minorHAnsi"/>
        </w:rPr>
        <w:t>É</w:t>
      </w:r>
      <w:r w:rsidRPr="000F5801">
        <w:rPr>
          <w:rFonts w:eastAsiaTheme="minorHAnsi"/>
        </w:rPr>
        <w:t>tences pour mener les activit</w:t>
      </w:r>
      <w:r w:rsidR="004A5A09">
        <w:rPr>
          <w:rFonts w:eastAsiaTheme="minorHAnsi"/>
        </w:rPr>
        <w:t>É</w:t>
      </w:r>
      <w:r w:rsidRPr="000F5801">
        <w:rPr>
          <w:rFonts w:eastAsiaTheme="minorHAnsi"/>
        </w:rPr>
        <w:t>s</w:t>
      </w:r>
      <w:bookmarkEnd w:id="15"/>
      <w:bookmarkEnd w:id="16"/>
    </w:p>
    <w:p w14:paraId="68C063B3" w14:textId="77777777" w:rsidR="00E5769B" w:rsidRDefault="00E5769B" w:rsidP="000F5801">
      <w:pPr>
        <w:ind w:left="709"/>
      </w:pPr>
      <w:r>
        <w:rPr>
          <w:noProof/>
          <w:lang w:eastAsia="fr-FR"/>
        </w:rPr>
        <w:drawing>
          <wp:inline distT="0" distB="0" distL="0" distR="0" wp14:anchorId="09DE987B" wp14:editId="3B8C5BF5">
            <wp:extent cx="7984101" cy="566613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941A93.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84101" cy="5666137"/>
                    </a:xfrm>
                    <a:prstGeom prst="rect">
                      <a:avLst/>
                    </a:prstGeom>
                  </pic:spPr>
                </pic:pic>
              </a:graphicData>
            </a:graphic>
          </wp:inline>
        </w:drawing>
      </w:r>
    </w:p>
    <w:p w14:paraId="37BDA72A" w14:textId="03957FDC" w:rsidR="00E5769B" w:rsidRDefault="003209FF" w:rsidP="000F5801">
      <w:pPr>
        <w:ind w:left="567"/>
        <w:jc w:val="center"/>
        <w:rPr>
          <w:rFonts w:cs="Arial"/>
          <w:sz w:val="18"/>
          <w:szCs w:val="18"/>
        </w:rPr>
      </w:pPr>
      <w:r w:rsidRPr="003209FF">
        <w:rPr>
          <w:noProof/>
        </w:rPr>
        <w:lastRenderedPageBreak/>
        <w:drawing>
          <wp:inline distT="0" distB="0" distL="0" distR="0" wp14:anchorId="2FC69A1E" wp14:editId="23D39C20">
            <wp:extent cx="8891270" cy="5838825"/>
            <wp:effectExtent l="0" t="0" r="0" b="0"/>
            <wp:docPr id="10873274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1270" cy="5838825"/>
                    </a:xfrm>
                    <a:prstGeom prst="rect">
                      <a:avLst/>
                    </a:prstGeom>
                    <a:noFill/>
                    <a:ln>
                      <a:noFill/>
                    </a:ln>
                  </pic:spPr>
                </pic:pic>
              </a:graphicData>
            </a:graphic>
          </wp:inline>
        </w:drawing>
      </w:r>
    </w:p>
    <w:p w14:paraId="31A744F4" w14:textId="7189CDD5" w:rsidR="003209FF" w:rsidRDefault="003209FF" w:rsidP="000F5801">
      <w:pPr>
        <w:ind w:left="567"/>
        <w:jc w:val="center"/>
        <w:rPr>
          <w:rFonts w:cs="Arial"/>
          <w:sz w:val="18"/>
          <w:szCs w:val="18"/>
        </w:rPr>
      </w:pPr>
      <w:r w:rsidRPr="003209FF">
        <w:rPr>
          <w:noProof/>
        </w:rPr>
        <w:lastRenderedPageBreak/>
        <w:drawing>
          <wp:inline distT="0" distB="0" distL="0" distR="0" wp14:anchorId="11033B32" wp14:editId="24C1874D">
            <wp:extent cx="8891270" cy="5827395"/>
            <wp:effectExtent l="0" t="0" r="5080" b="0"/>
            <wp:docPr id="124967010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1270" cy="5827395"/>
                    </a:xfrm>
                    <a:prstGeom prst="rect">
                      <a:avLst/>
                    </a:prstGeom>
                    <a:noFill/>
                    <a:ln>
                      <a:noFill/>
                    </a:ln>
                  </pic:spPr>
                </pic:pic>
              </a:graphicData>
            </a:graphic>
          </wp:inline>
        </w:drawing>
      </w:r>
    </w:p>
    <w:p w14:paraId="01C2C7A2" w14:textId="2F705257" w:rsidR="00634FFF" w:rsidRDefault="00634FFF" w:rsidP="000F5801">
      <w:pPr>
        <w:ind w:left="426"/>
        <w:jc w:val="center"/>
        <w:rPr>
          <w:rFonts w:ascii="Century Gothic" w:hAnsi="Century Gothic"/>
          <w:color w:val="595959" w:themeColor="text1" w:themeTint="A6"/>
          <w:sz w:val="18"/>
          <w:szCs w:val="18"/>
          <w:lang w:eastAsia="fr-FR"/>
        </w:rPr>
        <w:sectPr w:rsidR="00634FFF" w:rsidSect="00907E9B">
          <w:pgSz w:w="16838" w:h="11906" w:orient="landscape"/>
          <w:pgMar w:top="1134" w:right="1418" w:bottom="1418" w:left="1418" w:header="709" w:footer="709" w:gutter="0"/>
          <w:cols w:space="708"/>
          <w:docGrid w:linePitch="360"/>
        </w:sectPr>
      </w:pPr>
    </w:p>
    <w:p w14:paraId="28714F5F" w14:textId="77777777" w:rsidR="00DF7F76" w:rsidRPr="00DF7F76" w:rsidRDefault="00DF7F76" w:rsidP="00DF7F76">
      <w:pPr>
        <w:rPr>
          <w:b/>
        </w:rPr>
        <w:sectPr w:rsidR="00DF7F76" w:rsidRPr="00DF7F76" w:rsidSect="00762B16">
          <w:headerReference w:type="default" r:id="rId27"/>
          <w:footerReference w:type="default" r:id="rId28"/>
          <w:type w:val="continuous"/>
          <w:pgSz w:w="11906" w:h="16838"/>
          <w:pgMar w:top="1418" w:right="1418" w:bottom="1418" w:left="1985" w:header="708" w:footer="708" w:gutter="0"/>
          <w:cols w:num="2" w:space="397"/>
          <w:docGrid w:linePitch="360"/>
        </w:sectPr>
      </w:pPr>
    </w:p>
    <w:p w14:paraId="1DFEA7DD" w14:textId="1BF24D7C" w:rsidR="0054761D" w:rsidRDefault="004E7C2A" w:rsidP="0054761D">
      <w:pPr>
        <w:spacing w:after="160" w:line="259" w:lineRule="auto"/>
        <w:ind w:left="851"/>
        <w:rPr>
          <w:color w:val="4D4D4D"/>
          <w:sz w:val="18"/>
          <w:szCs w:val="18"/>
        </w:rPr>
      </w:pPr>
      <w:r w:rsidRPr="00447F19">
        <w:rPr>
          <w:noProof/>
          <w:color w:val="4D4D4D"/>
          <w:sz w:val="18"/>
          <w:szCs w:val="18"/>
          <w:lang w:eastAsia="fr-FR"/>
        </w:rPr>
        <w:lastRenderedPageBreak/>
        <w:drawing>
          <wp:anchor distT="0" distB="0" distL="114300" distR="114300" simplePos="0" relativeHeight="251694592" behindDoc="0" locked="0" layoutInCell="1" allowOverlap="1" wp14:anchorId="0AF5CEB8" wp14:editId="64C638E8">
            <wp:simplePos x="0" y="0"/>
            <wp:positionH relativeFrom="column">
              <wp:posOffset>3773170</wp:posOffset>
            </wp:positionH>
            <wp:positionV relativeFrom="paragraph">
              <wp:posOffset>137795</wp:posOffset>
            </wp:positionV>
            <wp:extent cx="2182947" cy="831850"/>
            <wp:effectExtent l="0" t="0" r="8255"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82947"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A842E" w14:textId="7D64B7F6" w:rsidR="00447F19" w:rsidRPr="004E7C2A" w:rsidRDefault="00243220" w:rsidP="00447F19">
      <w:pPr>
        <w:widowControl/>
        <w:ind w:left="-426"/>
        <w:rPr>
          <w:rFonts w:asciiTheme="minorHAnsi" w:eastAsia="Archer Light" w:hAnsiTheme="minorHAnsi" w:cstheme="minorHAnsi"/>
          <w:b/>
          <w:color w:val="374EA2"/>
          <w:sz w:val="18"/>
          <w:szCs w:val="18"/>
        </w:rPr>
      </w:pPr>
      <w:r w:rsidRPr="004E7C2A">
        <w:rPr>
          <w:rFonts w:asciiTheme="minorHAnsi" w:eastAsia="Times New Roman" w:hAnsiTheme="minorHAnsi" w:cstheme="minorHAnsi"/>
          <w:b/>
          <w:noProof/>
          <w:color w:val="ABB400"/>
          <w:sz w:val="18"/>
          <w:szCs w:val="18"/>
          <w:lang w:eastAsia="fr-FR"/>
        </w:rPr>
        <mc:AlternateContent>
          <mc:Choice Requires="wpg">
            <w:drawing>
              <wp:anchor distT="0" distB="0" distL="114300" distR="114300" simplePos="0" relativeHeight="251699712" behindDoc="1" locked="0" layoutInCell="1" allowOverlap="1" wp14:anchorId="3B3E6FED" wp14:editId="70938849">
                <wp:simplePos x="0" y="0"/>
                <wp:positionH relativeFrom="column">
                  <wp:posOffset>-283845</wp:posOffset>
                </wp:positionH>
                <wp:positionV relativeFrom="paragraph">
                  <wp:posOffset>-69215</wp:posOffset>
                </wp:positionV>
                <wp:extent cx="2800985" cy="12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983" y="1698"/>
                          <a:chExt cx="4411" cy="2"/>
                        </a:xfrm>
                      </wpg:grpSpPr>
                      <wps:wsp>
                        <wps:cNvPr id="10" name="Freeform 10"/>
                        <wps:cNvSpPr>
                          <a:spLocks/>
                        </wps:cNvSpPr>
                        <wps:spPr bwMode="auto">
                          <a:xfrm>
                            <a:off x="983" y="1698"/>
                            <a:ext cx="4411" cy="2"/>
                          </a:xfrm>
                          <a:custGeom>
                            <a:avLst/>
                            <a:gdLst>
                              <a:gd name="T0" fmla="+- 0 983 983"/>
                              <a:gd name="T1" fmla="*/ T0 w 4411"/>
                              <a:gd name="T2" fmla="+- 0 5394 983"/>
                              <a:gd name="T3" fmla="*/ T2 w 4411"/>
                            </a:gdLst>
                            <a:ahLst/>
                            <a:cxnLst>
                              <a:cxn ang="0">
                                <a:pos x="T1" y="0"/>
                              </a:cxn>
                              <a:cxn ang="0">
                                <a:pos x="T3" y="0"/>
                              </a:cxn>
                            </a:cxnLst>
                            <a:rect l="0" t="0" r="r" b="b"/>
                            <a:pathLst>
                              <a:path w="4411">
                                <a:moveTo>
                                  <a:pt x="0" y="0"/>
                                </a:moveTo>
                                <a:lnTo>
                                  <a:pt x="4411" y="0"/>
                                </a:lnTo>
                              </a:path>
                            </a:pathLst>
                          </a:custGeom>
                          <a:noFill/>
                          <a:ln w="12700">
                            <a:solidFill>
                              <a:srgbClr val="37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0256E" id="Group 9" o:spid="_x0000_s1026" style="position:absolute;margin-left:-22.35pt;margin-top:-5.45pt;width:220.55pt;height:.1pt;z-index:-251616768" coordorigin="983,1698"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R/9gIAANYGAAAOAAAAZHJzL2Uyb0RvYy54bWykVdtu2zAMfR+wfxD0uKH1pW6bGHWKojcM&#10;6LYCzT5AkeULJkuapMTpvn6UZCduumJA91CXMmny8PCIubjcdhxtmDatFAVOjmOMmKCybEVd4B/L&#10;u6MZRsYSURIuBSvwMzP4cvHxw0WvcpbKRvKSaQRJhMl7VeDGWpVHkaEN64g5looJcFZSd8TCUddR&#10;qUkP2TsepXF8FvVSl0pLyoyBtzfBiRc+f1Uxar9XlWEW8QIDNuuf2j9X7hktLkhea6Kalg4wyDtQ&#10;dKQVUHSX6oZYgta6fZWqa6mWRlb2mMouklXVUuZ7gG6S+KCbey3XyvdS532tdjQBtQc8vTst/ba5&#10;1+pJPeqAHswHSX8a4CXqVZ1P/e5ch2C06r/KEuZJ1lb6xreV7lwKaAltPb/PO37Z1iIKL9NZHM9n&#10;pxhR8CXp+UA/bWBG7qP57AQj5zqbz8JkaHM7fJtlSRI+TJ0rInmo6FEOqNzUQUZmz5T5P6aeGqKY&#10;H4BxTDxq1JYAD4QkSAfd32nGnDYRvAJQrjqEjWyaKZUTjwszwPg/SXzNx8jkW2yQnK6NvWfSz4Js&#10;HowNCi/B8hMuB+hLaKLqOIj98xGKEZRyf8N92AUB5SHoU4SWMeqRLzykHDOlY5DPdHoyz/6WCka7&#10;T5VOUsEo6xEeaUbEdCsGyGAh4tZJ7IWmpHFaWQK0UWGQAYJce2/EBln5GY2x4f9QQsOeONwQGiPY&#10;EKvAiCLWIXMlnIn6Ansm3ItObthSepc9kD4U2Xu5mEaFCU46CG74whXwAt8VdVgnYxXyruXcD4EL&#10;B8VdpUCOkbwtndfBMbpeXXONNgSW38l5dns1Xp0XYbBkROmzNYyUt4NtScuDDdU5kAsXLcg26Hwl&#10;y2eQsJZhpcJPABiN1L8x6mGdFtj8WhPNMOJfBNzCeZJlbv/6Q3Z6nsJBTz2rqYcICqkKbDFM3pnX&#10;NuzstdJt3UClxGtByCvYP1XrRO7xBVTDARaBt/zyBOvFdp6efdT+52jxBwAA//8DAFBLAwQUAAYA&#10;CAAAACEA+lxCWOEAAAALAQAADwAAAGRycy9kb3ducmV2LnhtbEyPTU/CQBCG7yb+h82YeINtpYLU&#10;bgkh6omQCCbG29Id2obubNNd2vLvHb3obT6evPNMthptI3rsfO1IQTyNQCAVztRUKvg4vE6eQPig&#10;yejGESq4oodVfnuT6dS4gd6x34dScAj5VCuoQmhTKX1RodV+6lok3p1cZ3Xgtiul6fTA4baRD1E0&#10;l1bXxBcq3eKmwuK8v1gFb4Me1rP4pd+eT5vr1+Fx97mNUan7u3H9DCLgGP5g+NFndcjZ6eguZLxo&#10;FEySZMEoF3G0BMHEbDlPQBx/JwuQeSb//5B/AwAA//8DAFBLAQItABQABgAIAAAAIQC2gziS/gAA&#10;AOEBAAATAAAAAAAAAAAAAAAAAAAAAABbQ29udGVudF9UeXBlc10ueG1sUEsBAi0AFAAGAAgAAAAh&#10;ADj9If/WAAAAlAEAAAsAAAAAAAAAAAAAAAAALwEAAF9yZWxzLy5yZWxzUEsBAi0AFAAGAAgAAAAh&#10;ADZx9H/2AgAA1gYAAA4AAAAAAAAAAAAAAAAALgIAAGRycy9lMm9Eb2MueG1sUEsBAi0AFAAGAAgA&#10;AAAhAPpcQljhAAAACwEAAA8AAAAAAAAAAAAAAAAAUAUAAGRycy9kb3ducmV2LnhtbFBLBQYAAAAA&#10;BAAEAPMAAABeBgAAAAA=&#10;">
                <v:shape id="Freeform 10" o:spid="_x0000_s1027" style="position:absolute;left:983;top:1698;width:4411;height: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DsxAAAANsAAAAPAAAAZHJzL2Rvd25yZXYueG1sRI9Ba8Mw&#10;DIXvhf0Ho8EuZXXSQylZ3DAGY6W3JYVuNxFrSVgsh9hNs/366lDoTeI9vfcpL2bXq4nG0Hk2kK4S&#10;UMS1tx03Bo7V+/MWVIjIFnvPZOCPAhS7h0WOmfUX/qSpjI2SEA4ZGmhjHDKtQ92Sw7DyA7FoP350&#10;GGUdG21HvEi46/U6STbaYcfS0OJAby3Vv+XZGfhOPvqvqapcefi3vDy70zpt2Jinx/n1BVSkOd7N&#10;t+u9FXyhl19kAL27AgAA//8DAFBLAQItABQABgAIAAAAIQDb4fbL7gAAAIUBAAATAAAAAAAAAAAA&#10;AAAAAAAAAABbQ29udGVudF9UeXBlc10ueG1sUEsBAi0AFAAGAAgAAAAhAFr0LFu/AAAAFQEAAAsA&#10;AAAAAAAAAAAAAAAAHwEAAF9yZWxzLy5yZWxzUEsBAi0AFAAGAAgAAAAhAPN8cOzEAAAA2wAAAA8A&#10;AAAAAAAAAAAAAAAABwIAAGRycy9kb3ducmV2LnhtbFBLBQYAAAAAAwADALcAAAD4AgAAAAA=&#10;" path="m,l4411,e" filled="f" strokecolor="#374ea2" strokeweight="1pt">
                  <v:path arrowok="t" o:connecttype="custom" o:connectlocs="0,0;4411,0" o:connectangles="0,0"/>
                </v:shape>
              </v:group>
            </w:pict>
          </mc:Fallback>
        </mc:AlternateContent>
      </w:r>
      <w:r w:rsidR="00447F19" w:rsidRPr="004E7C2A">
        <w:rPr>
          <w:rFonts w:asciiTheme="minorHAnsi" w:eastAsia="Archer Light" w:hAnsiTheme="minorHAnsi" w:cstheme="minorHAnsi"/>
          <w:b/>
          <w:color w:val="374EA2"/>
          <w:sz w:val="18"/>
          <w:szCs w:val="18"/>
        </w:rPr>
        <w:t xml:space="preserve">ARS AUVERGNE-RHÔNE-ALPES </w:t>
      </w:r>
    </w:p>
    <w:p w14:paraId="702DA9B5" w14:textId="77777777" w:rsidR="00447F19" w:rsidRPr="004E7C2A" w:rsidRDefault="00447F19" w:rsidP="00447F19">
      <w:pPr>
        <w:tabs>
          <w:tab w:val="left" w:pos="284"/>
        </w:tabs>
        <w:spacing w:before="26"/>
        <w:ind w:left="103" w:right="-20" w:hanging="529"/>
        <w:rPr>
          <w:rFonts w:asciiTheme="minorHAnsi" w:eastAsia="Archer Light" w:hAnsiTheme="minorHAnsi" w:cstheme="minorHAnsi"/>
          <w:color w:val="374EA2"/>
          <w:sz w:val="17"/>
          <w:szCs w:val="17"/>
        </w:rPr>
      </w:pPr>
      <w:r w:rsidRPr="004E7C2A">
        <w:rPr>
          <w:rFonts w:asciiTheme="minorHAnsi" w:eastAsia="Archer Light" w:hAnsiTheme="minorHAnsi" w:cstheme="minorHAnsi"/>
          <w:color w:val="374EA2"/>
          <w:sz w:val="17"/>
          <w:szCs w:val="17"/>
        </w:rPr>
        <w:t>241 rue Garibaldi – CS 93383 – 69418 Lyon cedex 03</w:t>
      </w:r>
    </w:p>
    <w:p w14:paraId="22D46C28" w14:textId="77777777" w:rsidR="00447F19" w:rsidRPr="004E7C2A" w:rsidRDefault="00447F19" w:rsidP="00447F19">
      <w:pPr>
        <w:tabs>
          <w:tab w:val="left" w:pos="284"/>
        </w:tabs>
        <w:spacing w:before="26"/>
        <w:ind w:left="103" w:right="-20" w:hanging="529"/>
        <w:rPr>
          <w:rFonts w:asciiTheme="minorHAnsi" w:eastAsia="Archer Light" w:hAnsiTheme="minorHAnsi" w:cstheme="minorHAnsi"/>
          <w:color w:val="374EA2"/>
          <w:sz w:val="17"/>
          <w:szCs w:val="17"/>
        </w:rPr>
      </w:pPr>
      <w:r w:rsidRPr="004E7C2A">
        <w:rPr>
          <w:rFonts w:asciiTheme="minorHAnsi" w:eastAsia="Archer Light" w:hAnsiTheme="minorHAnsi" w:cstheme="minorHAnsi"/>
          <w:color w:val="374EA2"/>
          <w:sz w:val="17"/>
          <w:szCs w:val="17"/>
        </w:rPr>
        <w:t>04 72 34 74 00 –</w:t>
      </w:r>
      <w:r w:rsidRPr="004E7C2A">
        <w:rPr>
          <w:rFonts w:asciiTheme="minorHAnsi" w:eastAsia="Archer Light" w:hAnsiTheme="minorHAnsi" w:cstheme="minorHAnsi"/>
          <w:b/>
          <w:color w:val="3C4693"/>
          <w:sz w:val="17"/>
          <w:szCs w:val="17"/>
        </w:rPr>
        <w:t xml:space="preserve"> </w:t>
      </w:r>
      <w:hyperlink r:id="rId29" w:history="1">
        <w:r w:rsidRPr="004E7C2A">
          <w:rPr>
            <w:rFonts w:asciiTheme="minorHAnsi" w:eastAsia="Archer Light" w:hAnsiTheme="minorHAnsi" w:cstheme="minorHAnsi"/>
            <w:b/>
            <w:bCs/>
            <w:color w:val="3C4693"/>
            <w:sz w:val="17"/>
            <w:szCs w:val="17"/>
          </w:rPr>
          <w:t>www.auvergne-rhone-alpes.ars.sante.fr</w:t>
        </w:r>
      </w:hyperlink>
    </w:p>
    <w:p w14:paraId="7B99E86D" w14:textId="0C2DF243" w:rsidR="0054761D" w:rsidRDefault="00243220" w:rsidP="0054761D">
      <w:pPr>
        <w:spacing w:after="160" w:line="259" w:lineRule="auto"/>
        <w:ind w:left="851"/>
        <w:rPr>
          <w:color w:val="4D4D4D"/>
          <w:sz w:val="18"/>
          <w:szCs w:val="18"/>
        </w:rPr>
      </w:pPr>
      <w:r>
        <w:rPr>
          <w:noProof/>
          <w:color w:val="4D4D4D"/>
          <w:sz w:val="18"/>
          <w:szCs w:val="18"/>
          <w:lang w:eastAsia="fr-FR"/>
        </w:rPr>
        <mc:AlternateContent>
          <mc:Choice Requires="wps">
            <w:drawing>
              <wp:anchor distT="0" distB="0" distL="114300" distR="114300" simplePos="0" relativeHeight="251697664" behindDoc="1" locked="0" layoutInCell="1" allowOverlap="1" wp14:anchorId="06F188CE" wp14:editId="174B3CDE">
                <wp:simplePos x="0" y="0"/>
                <wp:positionH relativeFrom="column">
                  <wp:posOffset>520700</wp:posOffset>
                </wp:positionH>
                <wp:positionV relativeFrom="paragraph">
                  <wp:posOffset>638174</wp:posOffset>
                </wp:positionV>
                <wp:extent cx="1979930" cy="8164195"/>
                <wp:effectExtent l="0" t="0" r="1270" b="825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930" cy="8164195"/>
                        </a:xfrm>
                        <a:prstGeom prst="rect">
                          <a:avLst/>
                        </a:prstGeom>
                        <a:solidFill>
                          <a:schemeClr val="accent1">
                            <a:alpha val="50196"/>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2E673" id="Rectangle 2" o:spid="_x0000_s1026" style="position:absolute;margin-left:41pt;margin-top:50.25pt;width:155.9pt;height:642.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cNlAIAAJ8FAAAOAAAAZHJzL2Uyb0RvYy54bWysVE1v2zAMvQ/YfxB0X21n6UeMOkXQosOA&#10;oC3WDj2rslQbk0VNUuJkv36UZLtZW+ww7CKIIvlIPpE8v9h1imyFdS3oihZHOSVCc6hb/VzR7w/X&#10;n84ocZ7pminQoqJ74ejF8uOH896UYgYNqFpYgiDalb2paOO9KbPM8UZ0zB2BERqVEmzHPIr2Oast&#10;6xG9U9ksz0+yHmxtLHDhHL5eJSVdRnwpBfe3Ujrhiaoo5ubjaeP5FM5sec7KZ8tM0/IhDfYPWXSs&#10;1Rh0grpinpGNbd9AdS234ED6Iw5dBlK2XMQasJoif1XNfcOMiLUgOc5MNLn/B8tvtvfmzobUnVkD&#10;/+GQkaw3rpw0QXCDzU7aLthi4mQXWdxPLIqdJxwfi8XpYvEZyeaoOytO5sXiOPCcsXJ0N9b5LwI6&#10;Ei4VtfhNkT22XTufTEeTmBmotr5ulYpCaA1xqSzZMvxUxrnQvkjuyjQsPR/nxeJkiBqbKXjEHNwh&#10;mNIBUkMAT3HDS6w/lRyL93slgp3S34QkbY1FzmLACfltLq5htRhzyfPYacjA5BFziYABWWL8CTsV&#10;M1n+iZ2yHOyDq4hdPjnnf0ssOU8eMTJoPzl3rQb7HoBChofIyX4kKVETWHqCen9niYU0Y87w6xZ/&#10;d82cv2MWhwo7AheFv8VDKugrCsONkgbsr/fegz32Omop6XFIK+p+bpgVlKivGqdgUcznYaqjMD8+&#10;naFgDzVPhxq96S4BW6bAlWR4vAZ7r8artNA94j5ZhaioYppj7Ipyb0fh0qflgRuJi9UqmuEkG+bX&#10;+t7wAB5YDd37sHtk1gwt7nE6bmAcaFa+6vRkGzw1rDYeZBvH4IXXgW/cArFxho0V1syhHK1e9ury&#10;NwAAAP//AwBQSwMEFAAGAAgAAAAhACIhi27gAAAACwEAAA8AAABkcnMvZG93bnJldi54bWxMj8FO&#10;wzAQRO9I/IO1SNyoTdJWIcSpClVvCEQL4urGbhwRryPbTQNfz3KC486OZuZVq8n1bDQhdh4l3M4E&#10;MION1x22Et7225sCWEwKteo9GglfJsKqvryoVKn9GV/NuEstoxCMpZJgUxpKzmNjjVNx5geD9Dv6&#10;4FSiM7RcB3WmcNfzTIgld6pDarBqMI/WNJ+7k5Mw33zvX6z72L6H9XNYPMyfxs2xkPL6alrfA0tm&#10;Sn9m+J1P06GmTQd/Qh1ZL6HICCWRLsQCGBnyu5xYDqTkxTIDXlf8P0P9AwAA//8DAFBLAQItABQA&#10;BgAIAAAAIQC2gziS/gAAAOEBAAATAAAAAAAAAAAAAAAAAAAAAABbQ29udGVudF9UeXBlc10ueG1s&#10;UEsBAi0AFAAGAAgAAAAhADj9If/WAAAAlAEAAAsAAAAAAAAAAAAAAAAALwEAAF9yZWxzLy5yZWxz&#10;UEsBAi0AFAAGAAgAAAAhAAY6tw2UAgAAnwUAAA4AAAAAAAAAAAAAAAAALgIAAGRycy9lMm9Eb2Mu&#10;eG1sUEsBAi0AFAAGAAgAAAAhACIhi27gAAAACwEAAA8AAAAAAAAAAAAAAAAA7gQAAGRycy9kb3du&#10;cmV2LnhtbFBLBQYAAAAABAAEAPMAAAD7BQAAAAA=&#10;" fillcolor="#a0a800 [3204]" stroked="f" strokeweight="2pt">
                <v:fill opacity="32896f"/>
              </v:rect>
            </w:pict>
          </mc:Fallback>
        </mc:AlternateContent>
      </w:r>
      <w:r>
        <w:rPr>
          <w:noProof/>
          <w:color w:val="4D4D4D"/>
          <w:sz w:val="18"/>
          <w:szCs w:val="18"/>
          <w:lang w:eastAsia="fr-FR"/>
        </w:rPr>
        <mc:AlternateContent>
          <mc:Choice Requires="wps">
            <w:drawing>
              <wp:anchor distT="0" distB="0" distL="114300" distR="114300" simplePos="0" relativeHeight="251695616" behindDoc="1" locked="0" layoutInCell="1" allowOverlap="1" wp14:anchorId="7B19F5E3" wp14:editId="60E33BE2">
                <wp:simplePos x="0" y="0"/>
                <wp:positionH relativeFrom="column">
                  <wp:posOffset>-762635</wp:posOffset>
                </wp:positionH>
                <wp:positionV relativeFrom="paragraph">
                  <wp:posOffset>641985</wp:posOffset>
                </wp:positionV>
                <wp:extent cx="6868160" cy="8143240"/>
                <wp:effectExtent l="0" t="0" r="8890"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8160" cy="8143240"/>
                        </a:xfrm>
                        <a:prstGeom prst="rect">
                          <a:avLst/>
                        </a:prstGeom>
                        <a:solidFill>
                          <a:srgbClr val="EAEAEA"/>
                        </a:solidFill>
                        <a:ln>
                          <a:solidFill>
                            <a:srgbClr val="EAEAE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2BFDFC" id="Rectangle 1" o:spid="_x0000_s1026" style="position:absolute;margin-left:-60.05pt;margin-top:50.55pt;width:540.8pt;height:641.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O5jAIAAKIFAAAOAAAAZHJzL2Uyb0RvYy54bWysVE1vGyEQvVfqf0Dcm/W6juuuso6spKkq&#10;WUnUpMoZs+BFZRkK2Gv313dgP2KlUQ9RbQnBzszjzWNmLi4PjSZ74bwCU9L8bEKJMBwqZbYl/fF4&#10;82FBiQ/MVEyDESU9Ck8vl+/fXbS2EFOoQVfCEQQxvmhtSesQbJFlnteiYf4MrDBolOAaFvDotlnl&#10;WIvojc6mk8k8a8FV1gEX3uPX685IlwlfSsHDnZReBKJLitxCWl1aN3HNlhes2Dpma8V7GuwNLBqm&#10;DF46Ql2zwMjOqb+gGsUdeJDhjEOTgZSKi5QDZpNPXmTzUDMrUi4ojrejTP7/wfLb/YO9d5G6t2vg&#10;Pz0qkrXWF6MlHnzvc5Cuib5InBySisdRRXEIhOPH+WK+yOcoNkfbIp99nM6SzhkrhnDrfPgqoCFx&#10;U1KHz5TUY/u1D5EAKwaXxAy0qm6U1ungtpsr7cie4ZN+WcV/fEUM8adu2rwtEnFiaJKgyzrlH45a&#10;REBtvgtJVIV5ThPlVKliJMQ4Fybknalmleh4nk/wN9CMtR0jEukEGJEl5jdi9wCDZwcyYHfZ9v4x&#10;VKRCH4Mn/yLWBY8R6WYwYQxulAH3GoDGrPqbO/9BpE6aqNIGquO9Iw66NvOW3yh84DXz4Z457Css&#10;CpwV4Q4XqaEtKfQ7Smpwv1/7Hv2x3NFKSYt9WlL/a8ecoER/M9gIn/MZlhcJ6TA7/zTFgzu1bE4t&#10;ZtdcAdZNjlPJ8rSN/kEPW+mgecKRsoq3ookZjneXlAc3HK5CNz9wKHGxWiU3bGbLwto8WB7Bo6qx&#10;gB8PT8zZvsoDNsgtDD3NihfF3vnGSAOrXQCpUic869rrjYMgFU4/tOKkOT0nr+fRuvwDAAD//wMA&#10;UEsDBBQABgAIAAAAIQAM5EAb4gAAAA0BAAAPAAAAZHJzL2Rvd25yZXYueG1sTI/NTsMwEITvSLyD&#10;tUjcWtstjUqIUyEEEgdUqS2HHrexiUP9E8VuG3h6lhPcdndGs99Uq9E7djZD6mJQIKcCmAlN1F1o&#10;FbzvXiZLYClj0OhiMAq+TIJVfX1VYanjJWzMeZtbRiEhlajA5tyXnKfGGo9pGnsTSPuIg8dM69By&#10;PeCFwr3jMyEK7rEL9MFib56saY7bk1fw9sk3eHz+tq9Y7NduneIO7/ZK3d6Mjw/Ashnznxl+8Qkd&#10;amI6xFPQiTkFEzkTkrykCEkDWe4LuQB2oMt8OV8Aryv+v0X9AwAA//8DAFBLAQItABQABgAIAAAA&#10;IQC2gziS/gAAAOEBAAATAAAAAAAAAAAAAAAAAAAAAABbQ29udGVudF9UeXBlc10ueG1sUEsBAi0A&#10;FAAGAAgAAAAhADj9If/WAAAAlAEAAAsAAAAAAAAAAAAAAAAALwEAAF9yZWxzLy5yZWxzUEsBAi0A&#10;FAAGAAgAAAAhAOkic7mMAgAAogUAAA4AAAAAAAAAAAAAAAAALgIAAGRycy9lMm9Eb2MueG1sUEsB&#10;Ai0AFAAGAAgAAAAhAAzkQBviAAAADQEAAA8AAAAAAAAAAAAAAAAA5gQAAGRycy9kb3ducmV2Lnht&#10;bFBLBQYAAAAABAAEAPMAAAD1BQAAAAA=&#10;" fillcolor="#eaeaea" strokecolor="#eaeaea" strokeweight="2pt">
                <v:path arrowok="t"/>
              </v:rect>
            </w:pict>
          </mc:Fallback>
        </mc:AlternateContent>
      </w:r>
      <w:r>
        <w:rPr>
          <w:noProof/>
          <w:color w:val="4D4D4D"/>
          <w:sz w:val="18"/>
          <w:szCs w:val="18"/>
          <w:lang w:eastAsia="fr-FR"/>
        </w:rPr>
        <mc:AlternateContent>
          <mc:Choice Requires="wpg">
            <w:drawing>
              <wp:anchor distT="0" distB="0" distL="114300" distR="114300" simplePos="0" relativeHeight="251696640" behindDoc="1" locked="0" layoutInCell="1" allowOverlap="1" wp14:anchorId="2DFB085E" wp14:editId="5FA8FE1D">
                <wp:simplePos x="0" y="0"/>
                <wp:positionH relativeFrom="column">
                  <wp:posOffset>-269240</wp:posOffset>
                </wp:positionH>
                <wp:positionV relativeFrom="paragraph">
                  <wp:posOffset>67310</wp:posOffset>
                </wp:positionV>
                <wp:extent cx="2800985" cy="1270"/>
                <wp:effectExtent l="0" t="0" r="0" b="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985" cy="1270"/>
                          <a:chOff x="983" y="1698"/>
                          <a:chExt cx="4411" cy="2"/>
                        </a:xfrm>
                      </wpg:grpSpPr>
                      <wps:wsp>
                        <wps:cNvPr id="20" name="Freeform 10"/>
                        <wps:cNvSpPr>
                          <a:spLocks/>
                        </wps:cNvSpPr>
                        <wps:spPr bwMode="auto">
                          <a:xfrm>
                            <a:off x="983" y="1698"/>
                            <a:ext cx="4411" cy="2"/>
                          </a:xfrm>
                          <a:custGeom>
                            <a:avLst/>
                            <a:gdLst>
                              <a:gd name="T0" fmla="+- 0 983 983"/>
                              <a:gd name="T1" fmla="*/ T0 w 4411"/>
                              <a:gd name="T2" fmla="+- 0 5394 983"/>
                              <a:gd name="T3" fmla="*/ T2 w 4411"/>
                            </a:gdLst>
                            <a:ahLst/>
                            <a:cxnLst>
                              <a:cxn ang="0">
                                <a:pos x="T1" y="0"/>
                              </a:cxn>
                              <a:cxn ang="0">
                                <a:pos x="T3" y="0"/>
                              </a:cxn>
                            </a:cxnLst>
                            <a:rect l="0" t="0" r="r" b="b"/>
                            <a:pathLst>
                              <a:path w="4411">
                                <a:moveTo>
                                  <a:pt x="0" y="0"/>
                                </a:moveTo>
                                <a:lnTo>
                                  <a:pt x="4411" y="0"/>
                                </a:lnTo>
                              </a:path>
                            </a:pathLst>
                          </a:custGeom>
                          <a:noFill/>
                          <a:ln w="12700">
                            <a:solidFill>
                              <a:srgbClr val="37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3886E" id="Group 9" o:spid="_x0000_s1026" style="position:absolute;margin-left:-21.2pt;margin-top:5.3pt;width:220.55pt;height:.1pt;z-index:-251619840" coordorigin="983,1698" coordsize="4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6F9gIAANYGAAAOAAAAZHJzL2Uyb0RvYy54bWykVdtu2zAMfR+wfxD0uKH1pW6bGHWKojcM&#10;6LYCzT5AkeULJkuapMTpvn6UZCduumJA91CXMunDw0OKubjcdhxtmDatFAVOjmOMmKCybEVd4B/L&#10;u6MZRsYSURIuBSvwMzP4cvHxw0WvcpbKRvKSaQQgwuS9KnBjrcqjyNCGdcQcS8UEOCupO2LhqOuo&#10;1KQH9I5HaRyfRb3UpdKSMmPg7U1w4oXHrypG7feqMswiXmDgZv1T++fKPaPFBclrTVTT0oEGeQeL&#10;jrQCku6gboglaK3bV1BdS7U0srLHVHaRrKqWMl8DVJPEB9Xca7lWvpY672u1kwmkPdDp3bD02+Ze&#10;qyf1qAN7MB8k/WlAl6hXdT71u3MdgtGq/ypL6CdZW+kL31a6cxBQEtp6fZ93+rKtRRReprM4ns9O&#10;MaLgS9LzQX7aQI/cR/PZCUbOdTafhc7Q5nb4NsuSJHyYOldE8pDRsxxYua7DGJm9Uub/lHpqiGK+&#10;AcYp8ahRW0IZMEiCdFD9nWbMzSZKfCkuO4SNapqplBOPCzOg+D9FfK3HqORbapCcro29Z9L3gmwe&#10;jA0TXoLlO1wO1JdQRNVxGPbPRyhGkMr9DfdhFwSSh6BPEVrGqEc+8QA5IqVjkEc6PZlnf4OC1u6h&#10;0gkUtLIe6ZFmZEy3YqAMFiJuncR+0JQ0blaWQG2cMECAIFfeG7FhrHyPxtjwf0ihYU8cbgiNEWyI&#10;VVBEEeuYuRTORH2BvRLuRSc3bCm9yx6MPiTZe7mYRoUOTioIbvjCJfADvkvquE7aKuRdy7lvAheO&#10;irtKQRwjeVs6r6NjdL265hptCCy/k/Ps9mq8Oi/CYMmI0qM1jJS3g21Jy4MN2TmICxctjG24ZStZ&#10;PsMIaxlWKvwEgNFI/RujHtZpgc2vNdEMI/5FwC2cJ1nm9q8/ZKfn7g7pqWc19RBBAarAFkPnnXlt&#10;w85eK93WDWRK/CwIeQX7p2rdkHt+gdVwgEXgLb88wXqxnadnH7X/OVr8AQAA//8DAFBLAwQUAAYA&#10;CAAAACEALZ5xGOAAAAAJAQAADwAAAGRycy9kb3ducmV2LnhtbEyPwU7CQBCG7ya+w2ZMvMG2gFhr&#10;t4QQ9URIBBPjbegObUN3t+kubXl7h5MeZ/4v/3yTrUbTiJ46XzurIJ5GIMgWTte2VPB1eJ8kIHxA&#10;q7FxlhRcycMqv7/LMNVusJ/U70MpuMT6FBVUIbSplL6oyKCfupYsZyfXGQw8dqXUHQ5cbho5i6Kl&#10;NFhbvlBhS5uKivP+YhR8DDis5/Fbvz2fNtefw9PuexuTUo8P4/oVRKAx/MFw02d1yNnp6C5We9Eo&#10;mCxmC0Y5iJYgGJi/JM8gjrdFAjLP5P8P8l8AAAD//wMAUEsBAi0AFAAGAAgAAAAhALaDOJL+AAAA&#10;4QEAABMAAAAAAAAAAAAAAAAAAAAAAFtDb250ZW50X1R5cGVzXS54bWxQSwECLQAUAAYACAAAACEA&#10;OP0h/9YAAACUAQAACwAAAAAAAAAAAAAAAAAvAQAAX3JlbHMvLnJlbHNQSwECLQAUAAYACAAAACEA&#10;ysUOhfYCAADWBgAADgAAAAAAAAAAAAAAAAAuAgAAZHJzL2Uyb0RvYy54bWxQSwECLQAUAAYACAAA&#10;ACEALZ5xGOAAAAAJAQAADwAAAAAAAAAAAAAAAABQBQAAZHJzL2Rvd25yZXYueG1sUEsFBgAAAAAE&#10;AAQA8wAAAF0GAAAAAA==&#10;">
                <v:shape id="Freeform 10" o:spid="_x0000_s1027" style="position:absolute;left:983;top:1698;width:4411;height: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LpRwAAAANsAAAAPAAAAZHJzL2Rvd25yZXYueG1sRE9Ni8Iw&#10;EL0L/ocwghfR1B5kqaZFBHHZ27YL6m1oxrbYTEoTa91fbw4Le3y87102mlYM1LvGsoL1KgJBXFrd&#10;cKXgpzguP0A4j6yxtUwKXuQgS6eTHSbaPvmbhtxXIoSwS1BB7X2XSOnKmgy6le2IA3ezvUEfYF9J&#10;3eMzhJtWxlG0kQYbDg01dnSoqbznD6PgGp3ay1AUJv/61bx4mHO8rlip+Wzcb0F4Gv2/+M/9qRXE&#10;YX34En6ATN8AAAD//wMAUEsBAi0AFAAGAAgAAAAhANvh9svuAAAAhQEAABMAAAAAAAAAAAAAAAAA&#10;AAAAAFtDb250ZW50X1R5cGVzXS54bWxQSwECLQAUAAYACAAAACEAWvQsW78AAAAVAQAACwAAAAAA&#10;AAAAAAAAAAAfAQAAX3JlbHMvLnJlbHNQSwECLQAUAAYACAAAACEAPRC6UcAAAADbAAAADwAAAAAA&#10;AAAAAAAAAAAHAgAAZHJzL2Rvd25yZXYueG1sUEsFBgAAAAADAAMAtwAAAPQCAAAAAA==&#10;" path="m,l4411,e" filled="f" strokecolor="#374ea2" strokeweight="1pt">
                  <v:path arrowok="t" o:connecttype="custom" o:connectlocs="0,0;4411,0" o:connectangles="0,0"/>
                </v:shape>
              </v:group>
            </w:pict>
          </mc:Fallback>
        </mc:AlternateContent>
      </w:r>
    </w:p>
    <w:sectPr w:rsidR="0054761D" w:rsidSect="0057733C">
      <w:headerReference w:type="default" r:id="rId30"/>
      <w:pgSz w:w="11906" w:h="16838"/>
      <w:pgMar w:top="1418" w:right="1418"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0780C" w14:textId="77777777" w:rsidR="00606916" w:rsidRDefault="00606916" w:rsidP="000E5CA2">
      <w:r>
        <w:separator/>
      </w:r>
    </w:p>
  </w:endnote>
  <w:endnote w:type="continuationSeparator" w:id="0">
    <w:p w14:paraId="68601218" w14:textId="77777777" w:rsidR="00606916" w:rsidRDefault="00606916" w:rsidP="000E5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Archer Light">
    <w:panose1 w:val="00000000000000000000"/>
    <w:charset w:val="00"/>
    <w:family w:val="modern"/>
    <w:notTrueType/>
    <w:pitch w:val="variable"/>
    <w:sig w:usb0="A00000FF" w:usb1="4000005B"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1469"/>
      <w:docPartObj>
        <w:docPartGallery w:val="Page Numbers (Bottom of Page)"/>
        <w:docPartUnique/>
      </w:docPartObj>
    </w:sdtPr>
    <w:sdtEndPr/>
    <w:sdtContent>
      <w:p w14:paraId="2EDCA990" w14:textId="77777777" w:rsidR="00114232" w:rsidRDefault="00114232">
        <w:pPr>
          <w:pStyle w:val="Pieddepage"/>
          <w:jc w:val="right"/>
        </w:pPr>
        <w:r w:rsidRPr="006A0521">
          <w:rPr>
            <w:color w:val="595959" w:themeColor="text1" w:themeTint="A6"/>
            <w:sz w:val="14"/>
          </w:rPr>
          <w:t xml:space="preserve">Activités et compétences autour du parcours de vie de l'usager  </w:t>
        </w:r>
        <w:r w:rsidR="00A550BC" w:rsidRPr="006A0521">
          <w:rPr>
            <w:color w:val="595959" w:themeColor="text1" w:themeTint="A6"/>
            <w:sz w:val="14"/>
          </w:rPr>
          <w:fldChar w:fldCharType="begin"/>
        </w:r>
        <w:r w:rsidRPr="006A0521">
          <w:rPr>
            <w:color w:val="595959" w:themeColor="text1" w:themeTint="A6"/>
            <w:sz w:val="14"/>
          </w:rPr>
          <w:instrText xml:space="preserve"> PAGE   \* MERGEFORMAT </w:instrText>
        </w:r>
        <w:r w:rsidR="00A550BC" w:rsidRPr="006A0521">
          <w:rPr>
            <w:color w:val="595959" w:themeColor="text1" w:themeTint="A6"/>
            <w:sz w:val="14"/>
          </w:rPr>
          <w:fldChar w:fldCharType="separate"/>
        </w:r>
        <w:r w:rsidR="00F61819">
          <w:rPr>
            <w:noProof/>
            <w:color w:val="595959" w:themeColor="text1" w:themeTint="A6"/>
            <w:sz w:val="14"/>
          </w:rPr>
          <w:t>17</w:t>
        </w:r>
        <w:r w:rsidR="00A550BC" w:rsidRPr="006A0521">
          <w:rPr>
            <w:color w:val="595959" w:themeColor="text1" w:themeTint="A6"/>
            <w:sz w:val="14"/>
          </w:rPr>
          <w:fldChar w:fldCharType="end"/>
        </w:r>
        <w:r w:rsidRPr="006A0521">
          <w:rPr>
            <w:sz w:val="14"/>
          </w:rPr>
          <w:t xml:space="preserve"> </w:t>
        </w:r>
      </w:p>
    </w:sdtContent>
  </w:sdt>
  <w:p w14:paraId="6261BEB2" w14:textId="77777777" w:rsidR="00114232" w:rsidRPr="00F52CA4" w:rsidRDefault="00114232" w:rsidP="006A0521">
    <w:pPr>
      <w:pStyle w:val="Pieddepage"/>
      <w:tabs>
        <w:tab w:val="clear" w:pos="4536"/>
        <w:tab w:val="left" w:pos="142"/>
        <w:tab w:val="left" w:pos="9923"/>
        <w:tab w:val="left" w:pos="10204"/>
      </w:tabs>
      <w:ind w:left="-851"/>
      <w:jc w:val="right"/>
      <w:rPr>
        <w:color w:val="595959" w:themeColor="text1" w:themeTint="A6"/>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9949974"/>
      <w:docPartObj>
        <w:docPartGallery w:val="Page Numbers (Bottom of Page)"/>
        <w:docPartUnique/>
      </w:docPartObj>
    </w:sdtPr>
    <w:sdtEndPr/>
    <w:sdtContent>
      <w:p w14:paraId="5D00B6CD" w14:textId="77777777" w:rsidR="00114232" w:rsidRDefault="00114232">
        <w:pPr>
          <w:pStyle w:val="Pieddepage"/>
          <w:jc w:val="right"/>
        </w:pPr>
        <w:r w:rsidRPr="006A0521">
          <w:rPr>
            <w:color w:val="595959" w:themeColor="text1" w:themeTint="A6"/>
            <w:sz w:val="14"/>
          </w:rPr>
          <w:t>Activités et compétences autour du parcours de vie de l'usager</w:t>
        </w:r>
        <w:r>
          <w:t xml:space="preserve"> </w:t>
        </w:r>
        <w:r w:rsidRPr="006A0521">
          <w:rPr>
            <w:color w:val="595959" w:themeColor="text1" w:themeTint="A6"/>
            <w:sz w:val="14"/>
          </w:rPr>
          <w:t xml:space="preserve">| </w:t>
        </w:r>
        <w:r w:rsidR="00A550BC" w:rsidRPr="006A0521">
          <w:rPr>
            <w:color w:val="595959" w:themeColor="text1" w:themeTint="A6"/>
            <w:sz w:val="14"/>
          </w:rPr>
          <w:fldChar w:fldCharType="begin"/>
        </w:r>
        <w:r w:rsidRPr="006A0521">
          <w:rPr>
            <w:color w:val="595959" w:themeColor="text1" w:themeTint="A6"/>
            <w:sz w:val="14"/>
          </w:rPr>
          <w:instrText xml:space="preserve"> PAGE   \* MERGEFORMAT </w:instrText>
        </w:r>
        <w:r w:rsidR="00A550BC" w:rsidRPr="006A0521">
          <w:rPr>
            <w:color w:val="595959" w:themeColor="text1" w:themeTint="A6"/>
            <w:sz w:val="14"/>
          </w:rPr>
          <w:fldChar w:fldCharType="separate"/>
        </w:r>
        <w:r w:rsidR="00F61819">
          <w:rPr>
            <w:noProof/>
            <w:color w:val="595959" w:themeColor="text1" w:themeTint="A6"/>
            <w:sz w:val="14"/>
          </w:rPr>
          <w:t>20</w:t>
        </w:r>
        <w:r w:rsidR="00A550BC" w:rsidRPr="006A0521">
          <w:rPr>
            <w:color w:val="595959" w:themeColor="text1" w:themeTint="A6"/>
            <w:sz w:val="14"/>
          </w:rPr>
          <w:fldChar w:fldCharType="end"/>
        </w:r>
        <w:r w:rsidRPr="006A0521">
          <w:rPr>
            <w:sz w:val="14"/>
          </w:rPr>
          <w:t xml:space="preserve"> </w:t>
        </w:r>
      </w:p>
    </w:sdtContent>
  </w:sdt>
  <w:p w14:paraId="7F71C626" w14:textId="77777777" w:rsidR="00114232" w:rsidRPr="00F52CA4" w:rsidRDefault="00114232" w:rsidP="006A0521">
    <w:pPr>
      <w:pStyle w:val="Pieddepage"/>
      <w:tabs>
        <w:tab w:val="clear" w:pos="4536"/>
        <w:tab w:val="left" w:pos="142"/>
        <w:tab w:val="left" w:pos="9923"/>
        <w:tab w:val="left" w:pos="10204"/>
      </w:tabs>
      <w:ind w:left="-851"/>
      <w:jc w:val="right"/>
      <w:rPr>
        <w:color w:val="595959" w:themeColor="text1" w:themeTint="A6"/>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D42D" w14:textId="77777777" w:rsidR="00F61819" w:rsidRPr="00F52CA4" w:rsidRDefault="00F61819" w:rsidP="006A0521">
    <w:pPr>
      <w:pStyle w:val="Pieddepage"/>
      <w:tabs>
        <w:tab w:val="clear" w:pos="4536"/>
        <w:tab w:val="left" w:pos="142"/>
        <w:tab w:val="left" w:pos="9923"/>
        <w:tab w:val="left" w:pos="10204"/>
      </w:tabs>
      <w:ind w:left="-851"/>
      <w:jc w:val="right"/>
      <w:rPr>
        <w:color w:val="595959" w:themeColor="text1" w:themeTint="A6"/>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24DE4" w14:textId="77777777" w:rsidR="00606916" w:rsidRDefault="00606916" w:rsidP="000E5CA2">
      <w:r>
        <w:separator/>
      </w:r>
    </w:p>
  </w:footnote>
  <w:footnote w:type="continuationSeparator" w:id="0">
    <w:p w14:paraId="7BE70F18" w14:textId="77777777" w:rsidR="00606916" w:rsidRDefault="00606916" w:rsidP="000E5CA2">
      <w:r>
        <w:continuationSeparator/>
      </w:r>
    </w:p>
  </w:footnote>
  <w:footnote w:id="1">
    <w:p w14:paraId="7925CD47" w14:textId="43C29199" w:rsidR="000E155D" w:rsidRPr="00112C5C" w:rsidRDefault="000E155D" w:rsidP="001C3905">
      <w:pPr>
        <w:pStyle w:val="Notedebasdepage"/>
        <w:jc w:val="left"/>
        <w:rPr>
          <w:rFonts w:asciiTheme="minorHAnsi" w:hAnsiTheme="minorHAnsi" w:cs="Arial"/>
          <w:color w:val="000091" w:themeColor="text2"/>
          <w:sz w:val="16"/>
          <w:szCs w:val="16"/>
        </w:rPr>
      </w:pPr>
      <w:r w:rsidRPr="00723CDE">
        <w:rPr>
          <w:rStyle w:val="Appelnotedebasdep"/>
          <w:rFonts w:asciiTheme="minorHAnsi" w:hAnsiTheme="minorHAnsi" w:cs="Arial"/>
          <w:color w:val="000091" w:themeColor="text2"/>
          <w:sz w:val="16"/>
          <w:szCs w:val="16"/>
        </w:rPr>
        <w:footnoteRef/>
      </w:r>
      <w:r w:rsidRPr="00723CDE">
        <w:rPr>
          <w:rFonts w:asciiTheme="minorHAnsi" w:hAnsiTheme="minorHAnsi" w:cs="Arial"/>
          <w:color w:val="000091" w:themeColor="text2"/>
          <w:sz w:val="16"/>
          <w:szCs w:val="16"/>
        </w:rPr>
        <w:t xml:space="preserve"> </w:t>
      </w:r>
      <w:r w:rsidRPr="00112C5C">
        <w:rPr>
          <w:rFonts w:asciiTheme="minorHAnsi" w:hAnsiTheme="minorHAnsi" w:cs="Arial"/>
          <w:color w:val="000091" w:themeColor="text2"/>
          <w:sz w:val="16"/>
          <w:szCs w:val="16"/>
        </w:rPr>
        <w:t xml:space="preserve">Publication sur </w:t>
      </w:r>
      <w:hyperlink r:id="rId1" w:history="1">
        <w:r w:rsidRPr="00112C5C">
          <w:rPr>
            <w:rStyle w:val="Lienhypertexte"/>
            <w:rFonts w:asciiTheme="minorHAnsi" w:hAnsiTheme="minorHAnsi" w:cs="Arial"/>
            <w:color w:val="000091" w:themeColor="text2"/>
            <w:szCs w:val="16"/>
          </w:rPr>
          <w:t>le site de l’ARS Auvergne-Rhône-Alpes</w:t>
        </w:r>
      </w:hyperlink>
      <w:r w:rsidRPr="00112C5C">
        <w:rPr>
          <w:rFonts w:asciiTheme="minorHAnsi" w:hAnsiTheme="minorHAnsi" w:cs="Arial"/>
          <w:color w:val="000091" w:themeColor="text2"/>
          <w:sz w:val="16"/>
          <w:szCs w:val="16"/>
        </w:rPr>
        <w:t xml:space="preserve"> en septembre 2016</w:t>
      </w:r>
    </w:p>
  </w:footnote>
  <w:footnote w:id="2">
    <w:p w14:paraId="304BD517" w14:textId="07B19EEC" w:rsidR="00D00DEC" w:rsidRPr="00112C5C" w:rsidRDefault="009A51F3">
      <w:pPr>
        <w:pStyle w:val="Notedebasdepage"/>
        <w:rPr>
          <w:rFonts w:asciiTheme="minorHAnsi" w:hAnsiTheme="minorHAnsi" w:cs="Arial"/>
          <w:color w:val="000091" w:themeColor="text2"/>
          <w:sz w:val="16"/>
          <w:szCs w:val="16"/>
        </w:rPr>
      </w:pPr>
      <w:r w:rsidRPr="00112C5C">
        <w:rPr>
          <w:rStyle w:val="Appelnotedebasdep"/>
          <w:sz w:val="16"/>
          <w:szCs w:val="16"/>
        </w:rPr>
        <w:footnoteRef/>
      </w:r>
      <w:r w:rsidRPr="00112C5C">
        <w:rPr>
          <w:sz w:val="16"/>
          <w:szCs w:val="16"/>
          <w:u w:val="single"/>
        </w:rPr>
        <w:t xml:space="preserve"> </w:t>
      </w:r>
      <w:hyperlink r:id="rId2" w:history="1">
        <w:r w:rsidRPr="00112C5C">
          <w:rPr>
            <w:rFonts w:asciiTheme="minorHAnsi" w:hAnsiTheme="minorHAnsi" w:cs="Arial"/>
            <w:color w:val="000091" w:themeColor="text2"/>
            <w:sz w:val="16"/>
            <w:szCs w:val="16"/>
            <w:u w:val="single"/>
          </w:rPr>
          <w:t>Projet régional de santé (PRS) 2018-2028 : un outil stratégique en Auvergne-Rhône-Alpes | Agence régionale de santé Auvergne-Rhône-Alpes</w:t>
        </w:r>
      </w:hyperlink>
    </w:p>
  </w:footnote>
  <w:footnote w:id="3">
    <w:p w14:paraId="2E5DE57A" w14:textId="7C176130" w:rsidR="00D00DEC" w:rsidRPr="00112C5C" w:rsidRDefault="00D00DEC">
      <w:pPr>
        <w:pStyle w:val="Notedebasdepage"/>
        <w:rPr>
          <w:sz w:val="16"/>
          <w:szCs w:val="16"/>
        </w:rPr>
      </w:pPr>
      <w:r w:rsidRPr="00112C5C">
        <w:rPr>
          <w:rFonts w:asciiTheme="minorHAnsi" w:hAnsiTheme="minorHAnsi" w:cs="Arial"/>
          <w:color w:val="000091" w:themeColor="text2"/>
          <w:sz w:val="16"/>
          <w:szCs w:val="16"/>
        </w:rPr>
        <w:footnoteRef/>
      </w:r>
      <w:r w:rsidRPr="00112C5C">
        <w:rPr>
          <w:rFonts w:asciiTheme="minorHAnsi" w:hAnsiTheme="minorHAnsi" w:cs="Arial"/>
          <w:color w:val="000091" w:themeColor="text2"/>
          <w:sz w:val="16"/>
          <w:szCs w:val="16"/>
        </w:rPr>
        <w:t xml:space="preserve"> SRS 2023-2028) : ARS ARA </w:t>
      </w:r>
      <w:hyperlink r:id="rId3" w:history="1">
        <w:r w:rsidRPr="00112C5C">
          <w:rPr>
            <w:rFonts w:asciiTheme="minorHAnsi" w:hAnsiTheme="minorHAnsi" w:cs="Arial"/>
            <w:color w:val="000091" w:themeColor="text2"/>
            <w:sz w:val="16"/>
            <w:szCs w:val="16"/>
            <w:u w:val="single"/>
          </w:rPr>
          <w:t>download</w:t>
        </w:r>
      </w:hyperlink>
    </w:p>
  </w:footnote>
  <w:footnote w:id="4">
    <w:p w14:paraId="70A3018E" w14:textId="77777777" w:rsidR="00114232" w:rsidRPr="00112C5C" w:rsidRDefault="00114232" w:rsidP="001C3905">
      <w:pPr>
        <w:pStyle w:val="Notedebasdepage"/>
        <w:jc w:val="left"/>
        <w:rPr>
          <w:rFonts w:asciiTheme="minorHAnsi" w:hAnsiTheme="minorHAnsi" w:cs="Arial"/>
          <w:color w:val="000091" w:themeColor="text2"/>
          <w:sz w:val="16"/>
          <w:szCs w:val="16"/>
        </w:rPr>
      </w:pPr>
      <w:r w:rsidRPr="00112C5C">
        <w:rPr>
          <w:rStyle w:val="Appelnotedebasdep"/>
          <w:rFonts w:asciiTheme="minorHAnsi" w:hAnsiTheme="minorHAnsi" w:cs="Arial"/>
          <w:color w:val="000091" w:themeColor="text2"/>
          <w:sz w:val="16"/>
          <w:szCs w:val="16"/>
        </w:rPr>
        <w:footnoteRef/>
      </w:r>
      <w:r w:rsidR="00A605D3" w:rsidRPr="00112C5C">
        <w:rPr>
          <w:rFonts w:asciiTheme="minorHAnsi" w:hAnsiTheme="minorHAnsi" w:cs="Arial"/>
          <w:color w:val="000091" w:themeColor="text2"/>
          <w:sz w:val="16"/>
          <w:szCs w:val="16"/>
        </w:rPr>
        <w:t xml:space="preserve"> IRUP est un </w:t>
      </w:r>
      <w:r w:rsidRPr="00112C5C">
        <w:rPr>
          <w:rFonts w:asciiTheme="minorHAnsi" w:hAnsiTheme="minorHAnsi" w:cs="Arial"/>
          <w:color w:val="000091" w:themeColor="text2"/>
          <w:sz w:val="16"/>
          <w:szCs w:val="16"/>
        </w:rPr>
        <w:t>orga</w:t>
      </w:r>
      <w:r w:rsidR="00A605D3" w:rsidRPr="00112C5C">
        <w:rPr>
          <w:rFonts w:asciiTheme="minorHAnsi" w:hAnsiTheme="minorHAnsi" w:cs="Arial"/>
          <w:color w:val="000091" w:themeColor="text2"/>
          <w:sz w:val="16"/>
          <w:szCs w:val="16"/>
        </w:rPr>
        <w:t xml:space="preserve">nisme de formation et ALCIMED un </w:t>
      </w:r>
      <w:r w:rsidRPr="00112C5C">
        <w:rPr>
          <w:rFonts w:asciiTheme="minorHAnsi" w:hAnsiTheme="minorHAnsi" w:cs="Arial"/>
          <w:color w:val="000091" w:themeColor="text2"/>
          <w:sz w:val="16"/>
          <w:szCs w:val="16"/>
        </w:rPr>
        <w:t>cabinet de conseil</w:t>
      </w:r>
      <w:r w:rsidR="00A605D3" w:rsidRPr="00112C5C">
        <w:rPr>
          <w:rFonts w:asciiTheme="minorHAnsi" w:hAnsiTheme="minorHAnsi" w:cs="Arial"/>
          <w:color w:val="000091" w:themeColor="text2"/>
          <w:sz w:val="16"/>
          <w:szCs w:val="16"/>
        </w:rPr>
        <w:t>.</w:t>
      </w:r>
    </w:p>
  </w:footnote>
  <w:footnote w:id="5">
    <w:p w14:paraId="387F8E3C" w14:textId="77777777" w:rsidR="00114232" w:rsidRPr="00D00DEC" w:rsidRDefault="00114232" w:rsidP="001C3905">
      <w:pPr>
        <w:pStyle w:val="Notedebasdepage"/>
        <w:jc w:val="left"/>
        <w:rPr>
          <w:rFonts w:ascii="Arial" w:hAnsi="Arial" w:cs="Arial"/>
          <w:color w:val="4D4D4D"/>
          <w:sz w:val="16"/>
          <w:szCs w:val="16"/>
        </w:rPr>
      </w:pPr>
      <w:r w:rsidRPr="00112C5C">
        <w:rPr>
          <w:rFonts w:asciiTheme="minorHAnsi" w:hAnsiTheme="minorHAnsi"/>
          <w:color w:val="000091" w:themeColor="text2"/>
          <w:sz w:val="16"/>
          <w:szCs w:val="16"/>
        </w:rPr>
        <w:footnoteRef/>
      </w:r>
      <w:r w:rsidRPr="00112C5C">
        <w:rPr>
          <w:rFonts w:asciiTheme="minorHAnsi" w:hAnsiTheme="minorHAnsi" w:cs="Arial"/>
          <w:color w:val="000091" w:themeColor="text2"/>
          <w:sz w:val="16"/>
          <w:szCs w:val="16"/>
        </w:rPr>
        <w:t xml:space="preserve"> Cf liste en début de document avec remerciements</w:t>
      </w:r>
    </w:p>
  </w:footnote>
  <w:footnote w:id="6">
    <w:p w14:paraId="10807223" w14:textId="77777777" w:rsidR="00C74F3E" w:rsidRPr="002459B6" w:rsidRDefault="00C74F3E" w:rsidP="00C74F3E">
      <w:pPr>
        <w:spacing w:after="100" w:afterAutospacing="1"/>
        <w:rPr>
          <w:rFonts w:eastAsia="Times New Roman" w:cs="Arial"/>
          <w:color w:val="4D4D4D"/>
          <w:sz w:val="16"/>
          <w:szCs w:val="16"/>
          <w:lang w:eastAsia="fr-FR"/>
        </w:rPr>
      </w:pPr>
      <w:r w:rsidRPr="002459B6">
        <w:rPr>
          <w:rStyle w:val="Appelnotedebasdep"/>
          <w:rFonts w:cs="Arial"/>
          <w:color w:val="3C4693"/>
        </w:rPr>
        <w:footnoteRef/>
      </w:r>
      <w:r w:rsidRPr="002459B6">
        <w:rPr>
          <w:rFonts w:cs="Arial"/>
          <w:color w:val="3C4693"/>
          <w:sz w:val="16"/>
          <w:szCs w:val="16"/>
        </w:rPr>
        <w:t xml:space="preserve"> </w:t>
      </w:r>
      <w:hyperlink r:id="rId4" w:history="1">
        <w:r w:rsidRPr="002459B6">
          <w:rPr>
            <w:rFonts w:eastAsia="Times New Roman" w:cs="Arial"/>
            <w:color w:val="3C4693"/>
            <w:sz w:val="16"/>
            <w:szCs w:val="16"/>
            <w:lang w:eastAsia="fr-FR"/>
          </w:rPr>
          <w:t>Gérard Malglaive</w:t>
        </w:r>
      </w:hyperlink>
      <w:r w:rsidRPr="002459B6">
        <w:rPr>
          <w:rFonts w:eastAsia="Times New Roman" w:cs="Arial"/>
          <w:color w:val="3C4693"/>
          <w:sz w:val="16"/>
          <w:szCs w:val="16"/>
          <w:lang w:eastAsia="fr-FR"/>
        </w:rPr>
        <w:t> ;  « </w:t>
      </w:r>
      <w:hyperlink r:id="rId5" w:history="1">
        <w:r w:rsidRPr="002459B6">
          <w:rPr>
            <w:rFonts w:eastAsia="Times New Roman" w:cs="Arial"/>
            <w:color w:val="3C4693"/>
            <w:sz w:val="16"/>
            <w:szCs w:val="16"/>
            <w:lang w:eastAsia="fr-FR"/>
          </w:rPr>
          <w:t>Enseigner à des adultes</w:t>
        </w:r>
      </w:hyperlink>
      <w:r w:rsidRPr="002459B6">
        <w:rPr>
          <w:rFonts w:eastAsia="Times New Roman" w:cs="Arial"/>
          <w:color w:val="3C4693"/>
          <w:sz w:val="16"/>
          <w:szCs w:val="16"/>
          <w:lang w:eastAsia="fr-FR"/>
        </w:rPr>
        <w:t xml:space="preserve"> » </w:t>
      </w:r>
      <w:hyperlink r:id="rId6" w:history="1">
        <w:r w:rsidRPr="002459B6">
          <w:rPr>
            <w:rFonts w:eastAsia="Times New Roman" w:cs="Arial"/>
            <w:color w:val="3C4693"/>
            <w:sz w:val="16"/>
            <w:szCs w:val="16"/>
            <w:lang w:eastAsia="fr-FR"/>
          </w:rPr>
          <w:t>(2005)</w:t>
        </w:r>
      </w:hyperlink>
      <w:r w:rsidRPr="002459B6">
        <w:rPr>
          <w:rFonts w:eastAsia="Times New Roman" w:cs="Arial"/>
          <w:color w:val="3C4693"/>
          <w:sz w:val="16"/>
          <w:szCs w:val="16"/>
          <w:lang w:eastAsia="fr-FR"/>
        </w:rPr>
        <w:t>, Chapitre IV,  « Le savoir en usage, savoir de la pratique » pages 87 à 106.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3559" w14:textId="77777777" w:rsidR="00114232" w:rsidRDefault="0011423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0EC1" w14:textId="77777777" w:rsidR="00634FFF" w:rsidRDefault="00634FF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A6D6" w14:textId="77777777" w:rsidR="0054761D" w:rsidRDefault="005476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50B10"/>
    <w:multiLevelType w:val="hybridMultilevel"/>
    <w:tmpl w:val="5192A92A"/>
    <w:lvl w:ilvl="0" w:tplc="040C0003">
      <w:start w:val="1"/>
      <w:numFmt w:val="bullet"/>
      <w:lvlText w:val="o"/>
      <w:lvlJc w:val="left"/>
      <w:pPr>
        <w:tabs>
          <w:tab w:val="num" w:pos="454"/>
        </w:tabs>
        <w:ind w:left="454" w:hanging="170"/>
      </w:pPr>
      <w:rPr>
        <w:rFonts w:ascii="Courier New" w:hAnsi="Courier New" w:cs="Courier New" w:hint="default"/>
        <w:color w:val="C34045"/>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992829C8">
      <w:numFmt w:val="bullet"/>
      <w:lvlText w:val="●"/>
      <w:lvlJc w:val="left"/>
      <w:pPr>
        <w:tabs>
          <w:tab w:val="num" w:pos="680"/>
        </w:tabs>
        <w:ind w:left="2835" w:hanging="170"/>
      </w:pPr>
      <w:rPr>
        <w:rFonts w:ascii="Calibri" w:eastAsia="Calibri" w:hAnsi="Calibri" w:cs="Times New Roman" w:hint="default"/>
        <w:color w:val="auto"/>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94710F"/>
    <w:multiLevelType w:val="hybridMultilevel"/>
    <w:tmpl w:val="4D9A5E9E"/>
    <w:lvl w:ilvl="0" w:tplc="00F2BDAA">
      <w:start w:val="1"/>
      <w:numFmt w:val="bullet"/>
      <w:lvlText w:val=""/>
      <w:lvlJc w:val="left"/>
      <w:pPr>
        <w:ind w:left="1287" w:hanging="360"/>
      </w:pPr>
      <w:rPr>
        <w:rFonts w:ascii="Wingdings" w:hAnsi="Wingdings" w:hint="default"/>
        <w:color w:val="C34045"/>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21DD4EF5"/>
    <w:multiLevelType w:val="hybridMultilevel"/>
    <w:tmpl w:val="9F8A1884"/>
    <w:lvl w:ilvl="0" w:tplc="086A410A">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29FF4A8D"/>
    <w:multiLevelType w:val="hybridMultilevel"/>
    <w:tmpl w:val="879CF728"/>
    <w:lvl w:ilvl="0" w:tplc="99F01744">
      <w:start w:val="1"/>
      <w:numFmt w:val="bullet"/>
      <w:lvlText w:val="-"/>
      <w:lvlJc w:val="left"/>
      <w:pPr>
        <w:tabs>
          <w:tab w:val="num" w:pos="454"/>
        </w:tabs>
        <w:ind w:left="454" w:hanging="17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9A3E2B"/>
    <w:multiLevelType w:val="hybridMultilevel"/>
    <w:tmpl w:val="5504F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571D62"/>
    <w:multiLevelType w:val="hybridMultilevel"/>
    <w:tmpl w:val="36D8457E"/>
    <w:lvl w:ilvl="0" w:tplc="00F2BDAA">
      <w:start w:val="1"/>
      <w:numFmt w:val="bullet"/>
      <w:lvlText w:val=""/>
      <w:lvlJc w:val="left"/>
      <w:pPr>
        <w:tabs>
          <w:tab w:val="num" w:pos="454"/>
        </w:tabs>
        <w:ind w:left="454" w:hanging="170"/>
      </w:pPr>
      <w:rPr>
        <w:rFonts w:ascii="Wingdings" w:hAnsi="Wingdings" w:hint="default"/>
        <w:color w:val="C340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52264E"/>
    <w:multiLevelType w:val="hybridMultilevel"/>
    <w:tmpl w:val="59EC23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3946B7"/>
    <w:multiLevelType w:val="hybridMultilevel"/>
    <w:tmpl w:val="25C0949C"/>
    <w:lvl w:ilvl="0" w:tplc="00F2BDAA">
      <w:start w:val="1"/>
      <w:numFmt w:val="bullet"/>
      <w:lvlText w:val=""/>
      <w:lvlJc w:val="left"/>
      <w:pPr>
        <w:ind w:left="720" w:hanging="360"/>
      </w:pPr>
      <w:rPr>
        <w:rFonts w:ascii="Wingdings" w:hAnsi="Wingdings" w:hint="default"/>
        <w:color w:val="C340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5638BA"/>
    <w:multiLevelType w:val="hybridMultilevel"/>
    <w:tmpl w:val="05108F0C"/>
    <w:lvl w:ilvl="0" w:tplc="040C0003">
      <w:start w:val="1"/>
      <w:numFmt w:val="bullet"/>
      <w:lvlText w:val="o"/>
      <w:lvlJc w:val="left"/>
      <w:pPr>
        <w:tabs>
          <w:tab w:val="num" w:pos="454"/>
        </w:tabs>
        <w:ind w:left="454" w:hanging="170"/>
      </w:pPr>
      <w:rPr>
        <w:rFonts w:ascii="Courier New" w:hAnsi="Courier New" w:cs="Courier New" w:hint="default"/>
        <w:color w:val="C34045"/>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680"/>
        </w:tabs>
        <w:ind w:left="2835" w:hanging="170"/>
      </w:pPr>
      <w:rPr>
        <w:rFonts w:ascii="Symbol" w:hAnsi="Symbol" w:hint="default"/>
        <w:color w:val="auto"/>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AF2782"/>
    <w:multiLevelType w:val="multilevel"/>
    <w:tmpl w:val="B3DE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824993"/>
    <w:multiLevelType w:val="hybridMultilevel"/>
    <w:tmpl w:val="A6E062C2"/>
    <w:lvl w:ilvl="0" w:tplc="040C0001">
      <w:start w:val="1"/>
      <w:numFmt w:val="bullet"/>
      <w:lvlText w:val=""/>
      <w:lvlJc w:val="left"/>
      <w:pPr>
        <w:tabs>
          <w:tab w:val="num" w:pos="1080"/>
        </w:tabs>
        <w:ind w:left="1080" w:hanging="360"/>
      </w:pPr>
      <w:rPr>
        <w:rFonts w:ascii="Symbol" w:hAnsi="Symbol" w:cs="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cs="Wingdings" w:hint="default"/>
      </w:rPr>
    </w:lvl>
    <w:lvl w:ilvl="3" w:tplc="040C0001" w:tentative="1">
      <w:start w:val="1"/>
      <w:numFmt w:val="bullet"/>
      <w:lvlText w:val=""/>
      <w:lvlJc w:val="left"/>
      <w:pPr>
        <w:tabs>
          <w:tab w:val="num" w:pos="3240"/>
        </w:tabs>
        <w:ind w:left="3240" w:hanging="360"/>
      </w:pPr>
      <w:rPr>
        <w:rFonts w:ascii="Symbol" w:hAnsi="Symbol" w:cs="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cs="Wingdings" w:hint="default"/>
      </w:rPr>
    </w:lvl>
    <w:lvl w:ilvl="6" w:tplc="040C0001" w:tentative="1">
      <w:start w:val="1"/>
      <w:numFmt w:val="bullet"/>
      <w:lvlText w:val=""/>
      <w:lvlJc w:val="left"/>
      <w:pPr>
        <w:tabs>
          <w:tab w:val="num" w:pos="5400"/>
        </w:tabs>
        <w:ind w:left="5400" w:hanging="360"/>
      </w:pPr>
      <w:rPr>
        <w:rFonts w:ascii="Symbol" w:hAnsi="Symbol" w:cs="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cs="Wingdings" w:hint="default"/>
      </w:rPr>
    </w:lvl>
  </w:abstractNum>
  <w:abstractNum w:abstractNumId="11" w15:restartNumberingAfterBreak="0">
    <w:nsid w:val="3929266F"/>
    <w:multiLevelType w:val="hybridMultilevel"/>
    <w:tmpl w:val="4EAEE9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3C6A62CD"/>
    <w:multiLevelType w:val="hybridMultilevel"/>
    <w:tmpl w:val="37BA423E"/>
    <w:lvl w:ilvl="0" w:tplc="00F2BDAA">
      <w:start w:val="1"/>
      <w:numFmt w:val="bullet"/>
      <w:lvlText w:val=""/>
      <w:lvlJc w:val="left"/>
      <w:pPr>
        <w:ind w:left="720" w:hanging="360"/>
      </w:pPr>
      <w:rPr>
        <w:rFonts w:ascii="Wingdings" w:hAnsi="Wingdings" w:hint="default"/>
        <w:color w:val="C340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E6042C"/>
    <w:multiLevelType w:val="hybridMultilevel"/>
    <w:tmpl w:val="98D838A4"/>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7976E7"/>
    <w:multiLevelType w:val="hybridMultilevel"/>
    <w:tmpl w:val="7E364CC0"/>
    <w:lvl w:ilvl="0" w:tplc="00F2BDAA">
      <w:start w:val="1"/>
      <w:numFmt w:val="bullet"/>
      <w:lvlText w:val=""/>
      <w:lvlJc w:val="left"/>
      <w:pPr>
        <w:ind w:left="720" w:hanging="360"/>
      </w:pPr>
      <w:rPr>
        <w:rFonts w:ascii="Wingdings" w:hAnsi="Wingdings" w:hint="default"/>
        <w:color w:val="C340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E913BF"/>
    <w:multiLevelType w:val="hybridMultilevel"/>
    <w:tmpl w:val="8BF813B6"/>
    <w:lvl w:ilvl="0" w:tplc="00F2BDAA">
      <w:start w:val="1"/>
      <w:numFmt w:val="bullet"/>
      <w:lvlText w:val=""/>
      <w:lvlJc w:val="left"/>
      <w:pPr>
        <w:ind w:left="1004" w:hanging="360"/>
      </w:pPr>
      <w:rPr>
        <w:rFonts w:ascii="Wingdings" w:hAnsi="Wingdings" w:hint="default"/>
        <w:color w:val="C34045"/>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47F243B4"/>
    <w:multiLevelType w:val="hybridMultilevel"/>
    <w:tmpl w:val="0C36E964"/>
    <w:lvl w:ilvl="0" w:tplc="99F01744">
      <w:start w:val="1"/>
      <w:numFmt w:val="bullet"/>
      <w:lvlText w:val="-"/>
      <w:lvlJc w:val="left"/>
      <w:pPr>
        <w:tabs>
          <w:tab w:val="num" w:pos="454"/>
        </w:tabs>
        <w:ind w:left="454" w:hanging="17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F00C83"/>
    <w:multiLevelType w:val="hybridMultilevel"/>
    <w:tmpl w:val="76A07152"/>
    <w:lvl w:ilvl="0" w:tplc="6774342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E05425"/>
    <w:multiLevelType w:val="hybridMultilevel"/>
    <w:tmpl w:val="9E14D266"/>
    <w:lvl w:ilvl="0" w:tplc="00F2BDAA">
      <w:start w:val="1"/>
      <w:numFmt w:val="bullet"/>
      <w:lvlText w:val=""/>
      <w:lvlJc w:val="left"/>
      <w:pPr>
        <w:ind w:left="720" w:hanging="360"/>
      </w:pPr>
      <w:rPr>
        <w:rFonts w:ascii="Wingdings" w:hAnsi="Wingdings" w:hint="default"/>
        <w:color w:val="C340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4F172C6"/>
    <w:multiLevelType w:val="hybridMultilevel"/>
    <w:tmpl w:val="DF30B1BE"/>
    <w:lvl w:ilvl="0" w:tplc="D99E2C88">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56F777C7"/>
    <w:multiLevelType w:val="hybridMultilevel"/>
    <w:tmpl w:val="B740CAEA"/>
    <w:lvl w:ilvl="0" w:tplc="00F2BDAA">
      <w:start w:val="1"/>
      <w:numFmt w:val="bullet"/>
      <w:lvlText w:val=""/>
      <w:lvlJc w:val="left"/>
      <w:pPr>
        <w:ind w:left="1429" w:hanging="360"/>
      </w:pPr>
      <w:rPr>
        <w:rFonts w:ascii="Wingdings" w:hAnsi="Wingdings" w:hint="default"/>
        <w:color w:val="C34045"/>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5C242DBC"/>
    <w:multiLevelType w:val="hybridMultilevel"/>
    <w:tmpl w:val="85DE2EE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2" w15:restartNumberingAfterBreak="0">
    <w:nsid w:val="5F7B37B3"/>
    <w:multiLevelType w:val="hybridMultilevel"/>
    <w:tmpl w:val="3BFA5F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7C1868"/>
    <w:multiLevelType w:val="hybridMultilevel"/>
    <w:tmpl w:val="57D286D8"/>
    <w:lvl w:ilvl="0" w:tplc="040C0001">
      <w:start w:val="1"/>
      <w:numFmt w:val="bullet"/>
      <w:lvlText w:val=""/>
      <w:lvlJc w:val="left"/>
      <w:pPr>
        <w:ind w:left="720" w:hanging="360"/>
      </w:pPr>
      <w:rPr>
        <w:rFonts w:ascii="Symbol" w:hAnsi="Symbol" w:hint="default"/>
      </w:rPr>
    </w:lvl>
    <w:lvl w:ilvl="1" w:tplc="9702AD2A">
      <w:start w:val="3"/>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D92DFA"/>
    <w:multiLevelType w:val="hybridMultilevel"/>
    <w:tmpl w:val="3C0E4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9B55CC"/>
    <w:multiLevelType w:val="hybridMultilevel"/>
    <w:tmpl w:val="9490DC1E"/>
    <w:lvl w:ilvl="0" w:tplc="B4E8AE44">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2138B1"/>
    <w:multiLevelType w:val="hybridMultilevel"/>
    <w:tmpl w:val="8064E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3C3612"/>
    <w:multiLevelType w:val="hybridMultilevel"/>
    <w:tmpl w:val="034255E8"/>
    <w:lvl w:ilvl="0" w:tplc="2E3632E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FA47C1"/>
    <w:multiLevelType w:val="hybridMultilevel"/>
    <w:tmpl w:val="18D609A0"/>
    <w:lvl w:ilvl="0" w:tplc="00F2BDAA">
      <w:start w:val="1"/>
      <w:numFmt w:val="bullet"/>
      <w:lvlText w:val=""/>
      <w:lvlJc w:val="left"/>
      <w:pPr>
        <w:ind w:left="720" w:hanging="360"/>
      </w:pPr>
      <w:rPr>
        <w:rFonts w:ascii="Wingdings" w:hAnsi="Wingdings" w:hint="default"/>
        <w:color w:val="C3404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A34BB"/>
    <w:multiLevelType w:val="hybridMultilevel"/>
    <w:tmpl w:val="5C56C1FE"/>
    <w:lvl w:ilvl="0" w:tplc="DC925848">
      <w:start w:val="1"/>
      <w:numFmt w:val="bullet"/>
      <w:lvlText w:val="-"/>
      <w:lvlJc w:val="left"/>
      <w:pPr>
        <w:tabs>
          <w:tab w:val="num" w:pos="720"/>
        </w:tabs>
        <w:ind w:left="720" w:hanging="360"/>
      </w:pPr>
      <w:rPr>
        <w:rFonts w:ascii="Times New Roman" w:hAnsi="Times New Roman" w:hint="default"/>
      </w:rPr>
    </w:lvl>
    <w:lvl w:ilvl="1" w:tplc="24ECD4CC" w:tentative="1">
      <w:start w:val="1"/>
      <w:numFmt w:val="bullet"/>
      <w:lvlText w:val="-"/>
      <w:lvlJc w:val="left"/>
      <w:pPr>
        <w:tabs>
          <w:tab w:val="num" w:pos="1440"/>
        </w:tabs>
        <w:ind w:left="1440" w:hanging="360"/>
      </w:pPr>
      <w:rPr>
        <w:rFonts w:ascii="Times New Roman" w:hAnsi="Times New Roman" w:hint="default"/>
      </w:rPr>
    </w:lvl>
    <w:lvl w:ilvl="2" w:tplc="1F8A3B34" w:tentative="1">
      <w:start w:val="1"/>
      <w:numFmt w:val="bullet"/>
      <w:lvlText w:val="-"/>
      <w:lvlJc w:val="left"/>
      <w:pPr>
        <w:tabs>
          <w:tab w:val="num" w:pos="2160"/>
        </w:tabs>
        <w:ind w:left="2160" w:hanging="360"/>
      </w:pPr>
      <w:rPr>
        <w:rFonts w:ascii="Times New Roman" w:hAnsi="Times New Roman" w:hint="default"/>
      </w:rPr>
    </w:lvl>
    <w:lvl w:ilvl="3" w:tplc="92520274" w:tentative="1">
      <w:start w:val="1"/>
      <w:numFmt w:val="bullet"/>
      <w:lvlText w:val="-"/>
      <w:lvlJc w:val="left"/>
      <w:pPr>
        <w:tabs>
          <w:tab w:val="num" w:pos="2880"/>
        </w:tabs>
        <w:ind w:left="2880" w:hanging="360"/>
      </w:pPr>
      <w:rPr>
        <w:rFonts w:ascii="Times New Roman" w:hAnsi="Times New Roman" w:hint="default"/>
      </w:rPr>
    </w:lvl>
    <w:lvl w:ilvl="4" w:tplc="6F30E2F6" w:tentative="1">
      <w:start w:val="1"/>
      <w:numFmt w:val="bullet"/>
      <w:lvlText w:val="-"/>
      <w:lvlJc w:val="left"/>
      <w:pPr>
        <w:tabs>
          <w:tab w:val="num" w:pos="3600"/>
        </w:tabs>
        <w:ind w:left="3600" w:hanging="360"/>
      </w:pPr>
      <w:rPr>
        <w:rFonts w:ascii="Times New Roman" w:hAnsi="Times New Roman" w:hint="default"/>
      </w:rPr>
    </w:lvl>
    <w:lvl w:ilvl="5" w:tplc="84FC4EA0" w:tentative="1">
      <w:start w:val="1"/>
      <w:numFmt w:val="bullet"/>
      <w:lvlText w:val="-"/>
      <w:lvlJc w:val="left"/>
      <w:pPr>
        <w:tabs>
          <w:tab w:val="num" w:pos="4320"/>
        </w:tabs>
        <w:ind w:left="4320" w:hanging="360"/>
      </w:pPr>
      <w:rPr>
        <w:rFonts w:ascii="Times New Roman" w:hAnsi="Times New Roman" w:hint="default"/>
      </w:rPr>
    </w:lvl>
    <w:lvl w:ilvl="6" w:tplc="BC70C68E" w:tentative="1">
      <w:start w:val="1"/>
      <w:numFmt w:val="bullet"/>
      <w:lvlText w:val="-"/>
      <w:lvlJc w:val="left"/>
      <w:pPr>
        <w:tabs>
          <w:tab w:val="num" w:pos="5040"/>
        </w:tabs>
        <w:ind w:left="5040" w:hanging="360"/>
      </w:pPr>
      <w:rPr>
        <w:rFonts w:ascii="Times New Roman" w:hAnsi="Times New Roman" w:hint="default"/>
      </w:rPr>
    </w:lvl>
    <w:lvl w:ilvl="7" w:tplc="F3A21754" w:tentative="1">
      <w:start w:val="1"/>
      <w:numFmt w:val="bullet"/>
      <w:lvlText w:val="-"/>
      <w:lvlJc w:val="left"/>
      <w:pPr>
        <w:tabs>
          <w:tab w:val="num" w:pos="5760"/>
        </w:tabs>
        <w:ind w:left="5760" w:hanging="360"/>
      </w:pPr>
      <w:rPr>
        <w:rFonts w:ascii="Times New Roman" w:hAnsi="Times New Roman" w:hint="default"/>
      </w:rPr>
    </w:lvl>
    <w:lvl w:ilvl="8" w:tplc="7986AEE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55E6468"/>
    <w:multiLevelType w:val="hybridMultilevel"/>
    <w:tmpl w:val="7A78BBE0"/>
    <w:lvl w:ilvl="0" w:tplc="00F2BDAA">
      <w:start w:val="1"/>
      <w:numFmt w:val="bullet"/>
      <w:lvlText w:val=""/>
      <w:lvlJc w:val="left"/>
      <w:pPr>
        <w:tabs>
          <w:tab w:val="num" w:pos="1080"/>
        </w:tabs>
        <w:ind w:left="1080" w:hanging="360"/>
      </w:pPr>
      <w:rPr>
        <w:rFonts w:ascii="Wingdings" w:hAnsi="Wingdings" w:hint="default"/>
        <w:color w:val="C34045"/>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cs="Wingdings" w:hint="default"/>
      </w:rPr>
    </w:lvl>
    <w:lvl w:ilvl="3" w:tplc="040C0001" w:tentative="1">
      <w:start w:val="1"/>
      <w:numFmt w:val="bullet"/>
      <w:lvlText w:val=""/>
      <w:lvlJc w:val="left"/>
      <w:pPr>
        <w:tabs>
          <w:tab w:val="num" w:pos="3240"/>
        </w:tabs>
        <w:ind w:left="3240" w:hanging="360"/>
      </w:pPr>
      <w:rPr>
        <w:rFonts w:ascii="Symbol" w:hAnsi="Symbol" w:cs="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cs="Wingdings" w:hint="default"/>
      </w:rPr>
    </w:lvl>
    <w:lvl w:ilvl="6" w:tplc="040C0001" w:tentative="1">
      <w:start w:val="1"/>
      <w:numFmt w:val="bullet"/>
      <w:lvlText w:val=""/>
      <w:lvlJc w:val="left"/>
      <w:pPr>
        <w:tabs>
          <w:tab w:val="num" w:pos="5400"/>
        </w:tabs>
        <w:ind w:left="5400" w:hanging="360"/>
      </w:pPr>
      <w:rPr>
        <w:rFonts w:ascii="Symbol" w:hAnsi="Symbol" w:cs="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770C5B87"/>
    <w:multiLevelType w:val="hybridMultilevel"/>
    <w:tmpl w:val="26804754"/>
    <w:lvl w:ilvl="0" w:tplc="040C0003">
      <w:start w:val="1"/>
      <w:numFmt w:val="bullet"/>
      <w:lvlText w:val="o"/>
      <w:lvlJc w:val="left"/>
      <w:pPr>
        <w:ind w:left="720" w:hanging="360"/>
      </w:pPr>
      <w:rPr>
        <w:rFonts w:ascii="Courier New" w:hAnsi="Courier New" w:cs="Courier New" w:hint="default"/>
      </w:rPr>
    </w:lvl>
    <w:lvl w:ilvl="1" w:tplc="9CF263A4">
      <w:numFmt w:val="bullet"/>
      <w:lvlText w:val="-"/>
      <w:lvlJc w:val="left"/>
      <w:pPr>
        <w:ind w:left="1440" w:hanging="360"/>
      </w:pPr>
      <w:rPr>
        <w:rFonts w:ascii="Arial" w:eastAsia="Times New Roman" w:hAnsi="Arial" w:cs="Arial" w:hint="default"/>
        <w:b/>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874CCB"/>
    <w:multiLevelType w:val="hybridMultilevel"/>
    <w:tmpl w:val="B9406242"/>
    <w:lvl w:ilvl="0" w:tplc="9CF263A4">
      <w:numFmt w:val="bullet"/>
      <w:lvlText w:val="-"/>
      <w:lvlJc w:val="left"/>
      <w:pPr>
        <w:ind w:left="144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364FAB"/>
    <w:multiLevelType w:val="hybridMultilevel"/>
    <w:tmpl w:val="FB9885E6"/>
    <w:lvl w:ilvl="0" w:tplc="99F01744">
      <w:start w:val="1"/>
      <w:numFmt w:val="bullet"/>
      <w:lvlText w:val="-"/>
      <w:lvlJc w:val="left"/>
      <w:pPr>
        <w:tabs>
          <w:tab w:val="num" w:pos="454"/>
        </w:tabs>
        <w:ind w:left="454" w:hanging="170"/>
      </w:pPr>
      <w:rPr>
        <w:rFonts w:ascii="Arial"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861A0CAE">
      <w:start w:val="1"/>
      <w:numFmt w:val="bullet"/>
      <w:lvlText w:val=""/>
      <w:lvlJc w:val="left"/>
      <w:pPr>
        <w:tabs>
          <w:tab w:val="num" w:pos="2731"/>
        </w:tabs>
        <w:ind w:left="2695" w:hanging="284"/>
      </w:pPr>
      <w:rPr>
        <w:rFonts w:ascii="Wingdings" w:hAnsi="Wingdings" w:hint="default"/>
        <w:color w:val="C34045"/>
      </w:rPr>
    </w:lvl>
    <w:lvl w:ilvl="4" w:tplc="040C0003">
      <w:start w:val="1"/>
      <w:numFmt w:val="bullet"/>
      <w:lvlText w:val="o"/>
      <w:lvlJc w:val="left"/>
      <w:pPr>
        <w:tabs>
          <w:tab w:val="num" w:pos="3479"/>
        </w:tabs>
        <w:ind w:left="3479"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683073"/>
    <w:multiLevelType w:val="hybridMultilevel"/>
    <w:tmpl w:val="4D02A248"/>
    <w:lvl w:ilvl="0" w:tplc="74C0796A">
      <w:start w:val="7"/>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16cid:durableId="912591835">
    <w:abstractNumId w:val="0"/>
  </w:num>
  <w:num w:numId="2" w16cid:durableId="672338639">
    <w:abstractNumId w:val="15"/>
  </w:num>
  <w:num w:numId="3" w16cid:durableId="681932549">
    <w:abstractNumId w:val="33"/>
  </w:num>
  <w:num w:numId="4" w16cid:durableId="47459312">
    <w:abstractNumId w:val="1"/>
  </w:num>
  <w:num w:numId="5" w16cid:durableId="27730518">
    <w:abstractNumId w:val="6"/>
  </w:num>
  <w:num w:numId="6" w16cid:durableId="1159272220">
    <w:abstractNumId w:val="31"/>
  </w:num>
  <w:num w:numId="7" w16cid:durableId="1952087450">
    <w:abstractNumId w:val="32"/>
  </w:num>
  <w:num w:numId="8" w16cid:durableId="22873577">
    <w:abstractNumId w:val="3"/>
  </w:num>
  <w:num w:numId="9" w16cid:durableId="1078484543">
    <w:abstractNumId w:val="16"/>
  </w:num>
  <w:num w:numId="10" w16cid:durableId="2097819132">
    <w:abstractNumId w:val="5"/>
  </w:num>
  <w:num w:numId="11" w16cid:durableId="946235027">
    <w:abstractNumId w:val="28"/>
  </w:num>
  <w:num w:numId="12" w16cid:durableId="1626698158">
    <w:abstractNumId w:val="14"/>
  </w:num>
  <w:num w:numId="13" w16cid:durableId="1317613337">
    <w:abstractNumId w:val="22"/>
  </w:num>
  <w:num w:numId="14" w16cid:durableId="1654678806">
    <w:abstractNumId w:val="24"/>
  </w:num>
  <w:num w:numId="15" w16cid:durableId="656307407">
    <w:abstractNumId w:val="4"/>
  </w:num>
  <w:num w:numId="16" w16cid:durableId="380708810">
    <w:abstractNumId w:val="10"/>
  </w:num>
  <w:num w:numId="17" w16cid:durableId="1338073165">
    <w:abstractNumId w:val="18"/>
  </w:num>
  <w:num w:numId="18" w16cid:durableId="255291321">
    <w:abstractNumId w:val="12"/>
  </w:num>
  <w:num w:numId="19" w16cid:durableId="2073769650">
    <w:abstractNumId w:val="7"/>
  </w:num>
  <w:num w:numId="20" w16cid:durableId="917831991">
    <w:abstractNumId w:val="30"/>
  </w:num>
  <w:num w:numId="21" w16cid:durableId="1971083093">
    <w:abstractNumId w:val="19"/>
  </w:num>
  <w:num w:numId="22" w16cid:durableId="383721646">
    <w:abstractNumId w:val="13"/>
  </w:num>
  <w:num w:numId="23" w16cid:durableId="363140908">
    <w:abstractNumId w:val="11"/>
  </w:num>
  <w:num w:numId="24" w16cid:durableId="887304311">
    <w:abstractNumId w:val="21"/>
  </w:num>
  <w:num w:numId="25" w16cid:durableId="1072431819">
    <w:abstractNumId w:val="29"/>
  </w:num>
  <w:num w:numId="26" w16cid:durableId="1418287115">
    <w:abstractNumId w:val="23"/>
  </w:num>
  <w:num w:numId="27" w16cid:durableId="360714610">
    <w:abstractNumId w:val="17"/>
  </w:num>
  <w:num w:numId="28" w16cid:durableId="2120907396">
    <w:abstractNumId w:val="27"/>
  </w:num>
  <w:num w:numId="29" w16cid:durableId="1561281887">
    <w:abstractNumId w:val="2"/>
  </w:num>
  <w:num w:numId="30" w16cid:durableId="708144588">
    <w:abstractNumId w:val="34"/>
  </w:num>
  <w:num w:numId="31" w16cid:durableId="12003009">
    <w:abstractNumId w:val="9"/>
  </w:num>
  <w:num w:numId="32" w16cid:durableId="1024553522">
    <w:abstractNumId w:val="20"/>
  </w:num>
  <w:num w:numId="33" w16cid:durableId="939753331">
    <w:abstractNumId w:val="8"/>
  </w:num>
  <w:num w:numId="34" w16cid:durableId="481508816">
    <w:abstractNumId w:val="25"/>
  </w:num>
  <w:num w:numId="35" w16cid:durableId="420026489">
    <w:abstractNumId w:val="26"/>
  </w:num>
  <w:num w:numId="36" w16cid:durableId="3510368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ECB"/>
    <w:rsid w:val="00004898"/>
    <w:rsid w:val="00006B46"/>
    <w:rsid w:val="00011214"/>
    <w:rsid w:val="00013854"/>
    <w:rsid w:val="00015433"/>
    <w:rsid w:val="00015B02"/>
    <w:rsid w:val="00037538"/>
    <w:rsid w:val="00037620"/>
    <w:rsid w:val="00037FE9"/>
    <w:rsid w:val="000432EC"/>
    <w:rsid w:val="00046ECA"/>
    <w:rsid w:val="00047817"/>
    <w:rsid w:val="00047D33"/>
    <w:rsid w:val="0005057D"/>
    <w:rsid w:val="0006427D"/>
    <w:rsid w:val="0006567D"/>
    <w:rsid w:val="000676D8"/>
    <w:rsid w:val="000731B5"/>
    <w:rsid w:val="00074441"/>
    <w:rsid w:val="00080681"/>
    <w:rsid w:val="00082C33"/>
    <w:rsid w:val="0008599A"/>
    <w:rsid w:val="00092CCF"/>
    <w:rsid w:val="000948D9"/>
    <w:rsid w:val="000A650B"/>
    <w:rsid w:val="000B05F3"/>
    <w:rsid w:val="000B4F87"/>
    <w:rsid w:val="000B7795"/>
    <w:rsid w:val="000C390A"/>
    <w:rsid w:val="000C5995"/>
    <w:rsid w:val="000D6008"/>
    <w:rsid w:val="000E155D"/>
    <w:rsid w:val="000E2C93"/>
    <w:rsid w:val="000E335F"/>
    <w:rsid w:val="000E4AD9"/>
    <w:rsid w:val="000E5CA2"/>
    <w:rsid w:val="000F00CC"/>
    <w:rsid w:val="000F07B3"/>
    <w:rsid w:val="000F0E15"/>
    <w:rsid w:val="000F5801"/>
    <w:rsid w:val="000F6324"/>
    <w:rsid w:val="000F66EF"/>
    <w:rsid w:val="00112C5C"/>
    <w:rsid w:val="0011360F"/>
    <w:rsid w:val="00113FD2"/>
    <w:rsid w:val="00114232"/>
    <w:rsid w:val="00115EB9"/>
    <w:rsid w:val="0012266E"/>
    <w:rsid w:val="001227BD"/>
    <w:rsid w:val="00122B8F"/>
    <w:rsid w:val="00124F09"/>
    <w:rsid w:val="00141716"/>
    <w:rsid w:val="00142DF3"/>
    <w:rsid w:val="001451C5"/>
    <w:rsid w:val="00146303"/>
    <w:rsid w:val="00146BA9"/>
    <w:rsid w:val="00153E90"/>
    <w:rsid w:val="00154647"/>
    <w:rsid w:val="00154E0A"/>
    <w:rsid w:val="001568BB"/>
    <w:rsid w:val="00157295"/>
    <w:rsid w:val="00157D2B"/>
    <w:rsid w:val="00170033"/>
    <w:rsid w:val="00171EC4"/>
    <w:rsid w:val="0017662C"/>
    <w:rsid w:val="00177979"/>
    <w:rsid w:val="001812F2"/>
    <w:rsid w:val="001824ED"/>
    <w:rsid w:val="0018569D"/>
    <w:rsid w:val="00187067"/>
    <w:rsid w:val="001877A0"/>
    <w:rsid w:val="001924D4"/>
    <w:rsid w:val="00193BC2"/>
    <w:rsid w:val="001953CA"/>
    <w:rsid w:val="001A5322"/>
    <w:rsid w:val="001A7C38"/>
    <w:rsid w:val="001B0B7D"/>
    <w:rsid w:val="001B4119"/>
    <w:rsid w:val="001B68AB"/>
    <w:rsid w:val="001B6B4E"/>
    <w:rsid w:val="001C043E"/>
    <w:rsid w:val="001C0D6A"/>
    <w:rsid w:val="001C3905"/>
    <w:rsid w:val="001C74BD"/>
    <w:rsid w:val="001C7D43"/>
    <w:rsid w:val="001D6724"/>
    <w:rsid w:val="001E117B"/>
    <w:rsid w:val="001E66CB"/>
    <w:rsid w:val="001F48AB"/>
    <w:rsid w:val="001F75A5"/>
    <w:rsid w:val="0020231F"/>
    <w:rsid w:val="00205C1D"/>
    <w:rsid w:val="00207FC2"/>
    <w:rsid w:val="0021160A"/>
    <w:rsid w:val="002120A4"/>
    <w:rsid w:val="002125BC"/>
    <w:rsid w:val="00235D29"/>
    <w:rsid w:val="00241B97"/>
    <w:rsid w:val="00241F40"/>
    <w:rsid w:val="00243220"/>
    <w:rsid w:val="002459B6"/>
    <w:rsid w:val="00245CB0"/>
    <w:rsid w:val="00246C26"/>
    <w:rsid w:val="00256AB2"/>
    <w:rsid w:val="00260E63"/>
    <w:rsid w:val="00263A99"/>
    <w:rsid w:val="00266220"/>
    <w:rsid w:val="00266FE6"/>
    <w:rsid w:val="002703AA"/>
    <w:rsid w:val="00270A52"/>
    <w:rsid w:val="00272902"/>
    <w:rsid w:val="002738C8"/>
    <w:rsid w:val="00273ED0"/>
    <w:rsid w:val="00275B26"/>
    <w:rsid w:val="002970AF"/>
    <w:rsid w:val="002A1FC1"/>
    <w:rsid w:val="002A673B"/>
    <w:rsid w:val="002C17ED"/>
    <w:rsid w:val="002C4044"/>
    <w:rsid w:val="002D097C"/>
    <w:rsid w:val="002D7E00"/>
    <w:rsid w:val="002E08EA"/>
    <w:rsid w:val="002E2227"/>
    <w:rsid w:val="002E266E"/>
    <w:rsid w:val="002F0174"/>
    <w:rsid w:val="002F2FC7"/>
    <w:rsid w:val="002F388E"/>
    <w:rsid w:val="002F46D6"/>
    <w:rsid w:val="002F5DF7"/>
    <w:rsid w:val="002F66E0"/>
    <w:rsid w:val="00300ECB"/>
    <w:rsid w:val="00305415"/>
    <w:rsid w:val="0031274F"/>
    <w:rsid w:val="00314803"/>
    <w:rsid w:val="003209FF"/>
    <w:rsid w:val="00321B75"/>
    <w:rsid w:val="00324757"/>
    <w:rsid w:val="00326F4E"/>
    <w:rsid w:val="00330D48"/>
    <w:rsid w:val="003328F4"/>
    <w:rsid w:val="00333F64"/>
    <w:rsid w:val="00353D6F"/>
    <w:rsid w:val="003543A0"/>
    <w:rsid w:val="003574F0"/>
    <w:rsid w:val="003641E8"/>
    <w:rsid w:val="00367848"/>
    <w:rsid w:val="00367A08"/>
    <w:rsid w:val="003700C6"/>
    <w:rsid w:val="00372EDA"/>
    <w:rsid w:val="003748EC"/>
    <w:rsid w:val="00386A87"/>
    <w:rsid w:val="003902B5"/>
    <w:rsid w:val="0039128A"/>
    <w:rsid w:val="00391595"/>
    <w:rsid w:val="00392C31"/>
    <w:rsid w:val="00393045"/>
    <w:rsid w:val="00393929"/>
    <w:rsid w:val="00396397"/>
    <w:rsid w:val="003A39E1"/>
    <w:rsid w:val="003B477E"/>
    <w:rsid w:val="003B7CB7"/>
    <w:rsid w:val="003C0BE7"/>
    <w:rsid w:val="003C1703"/>
    <w:rsid w:val="003C1F65"/>
    <w:rsid w:val="003C59BF"/>
    <w:rsid w:val="003C6269"/>
    <w:rsid w:val="003C7D15"/>
    <w:rsid w:val="003D74B2"/>
    <w:rsid w:val="003E3BCC"/>
    <w:rsid w:val="003F12E5"/>
    <w:rsid w:val="003F555D"/>
    <w:rsid w:val="00401F60"/>
    <w:rsid w:val="00403A16"/>
    <w:rsid w:val="00416CA3"/>
    <w:rsid w:val="00420398"/>
    <w:rsid w:val="00422031"/>
    <w:rsid w:val="00424429"/>
    <w:rsid w:val="004320B5"/>
    <w:rsid w:val="00434E34"/>
    <w:rsid w:val="004354F9"/>
    <w:rsid w:val="00441473"/>
    <w:rsid w:val="00441961"/>
    <w:rsid w:val="00444E4D"/>
    <w:rsid w:val="00447EDD"/>
    <w:rsid w:val="00447F19"/>
    <w:rsid w:val="00452BEF"/>
    <w:rsid w:val="00453466"/>
    <w:rsid w:val="00455009"/>
    <w:rsid w:val="00455B72"/>
    <w:rsid w:val="00460C36"/>
    <w:rsid w:val="004672CF"/>
    <w:rsid w:val="0047350D"/>
    <w:rsid w:val="004764CA"/>
    <w:rsid w:val="00476DBB"/>
    <w:rsid w:val="00482E8C"/>
    <w:rsid w:val="0048597F"/>
    <w:rsid w:val="0048617C"/>
    <w:rsid w:val="00495CE8"/>
    <w:rsid w:val="004A03D9"/>
    <w:rsid w:val="004A31D0"/>
    <w:rsid w:val="004A5A09"/>
    <w:rsid w:val="004A765D"/>
    <w:rsid w:val="004A76DC"/>
    <w:rsid w:val="004B6F2A"/>
    <w:rsid w:val="004B7D14"/>
    <w:rsid w:val="004C101A"/>
    <w:rsid w:val="004C3543"/>
    <w:rsid w:val="004D3EA2"/>
    <w:rsid w:val="004D3F64"/>
    <w:rsid w:val="004D56F1"/>
    <w:rsid w:val="004D75B5"/>
    <w:rsid w:val="004E12BE"/>
    <w:rsid w:val="004E7C2A"/>
    <w:rsid w:val="004F1080"/>
    <w:rsid w:val="004F43A7"/>
    <w:rsid w:val="004F5BCB"/>
    <w:rsid w:val="004F7B45"/>
    <w:rsid w:val="00501312"/>
    <w:rsid w:val="0050177E"/>
    <w:rsid w:val="0050723C"/>
    <w:rsid w:val="00507384"/>
    <w:rsid w:val="005101F1"/>
    <w:rsid w:val="00510442"/>
    <w:rsid w:val="00513AA9"/>
    <w:rsid w:val="00513DC7"/>
    <w:rsid w:val="00513F82"/>
    <w:rsid w:val="0051658E"/>
    <w:rsid w:val="00522954"/>
    <w:rsid w:val="00524972"/>
    <w:rsid w:val="00524F45"/>
    <w:rsid w:val="0052684F"/>
    <w:rsid w:val="00535592"/>
    <w:rsid w:val="00536BAE"/>
    <w:rsid w:val="005417D6"/>
    <w:rsid w:val="00545530"/>
    <w:rsid w:val="0054761D"/>
    <w:rsid w:val="005532DC"/>
    <w:rsid w:val="005551A4"/>
    <w:rsid w:val="00566A9C"/>
    <w:rsid w:val="00574619"/>
    <w:rsid w:val="00575902"/>
    <w:rsid w:val="0057733C"/>
    <w:rsid w:val="005773CB"/>
    <w:rsid w:val="005778A9"/>
    <w:rsid w:val="0058516F"/>
    <w:rsid w:val="00586576"/>
    <w:rsid w:val="00591DC3"/>
    <w:rsid w:val="00592AAA"/>
    <w:rsid w:val="005969DE"/>
    <w:rsid w:val="0059790E"/>
    <w:rsid w:val="005A3AC7"/>
    <w:rsid w:val="005A43E0"/>
    <w:rsid w:val="005A5F61"/>
    <w:rsid w:val="005B1EEC"/>
    <w:rsid w:val="005B7BD3"/>
    <w:rsid w:val="005C2433"/>
    <w:rsid w:val="005C27A6"/>
    <w:rsid w:val="005D1013"/>
    <w:rsid w:val="005D35EF"/>
    <w:rsid w:val="005D3ABC"/>
    <w:rsid w:val="005D3F16"/>
    <w:rsid w:val="005D3F8E"/>
    <w:rsid w:val="005E0585"/>
    <w:rsid w:val="005E1E02"/>
    <w:rsid w:val="005E26A0"/>
    <w:rsid w:val="005E5BCA"/>
    <w:rsid w:val="005F36A8"/>
    <w:rsid w:val="005F5C9E"/>
    <w:rsid w:val="005F7A8A"/>
    <w:rsid w:val="006031DE"/>
    <w:rsid w:val="00604A34"/>
    <w:rsid w:val="00606916"/>
    <w:rsid w:val="00610C25"/>
    <w:rsid w:val="00614035"/>
    <w:rsid w:val="00614638"/>
    <w:rsid w:val="00614BB5"/>
    <w:rsid w:val="0061522B"/>
    <w:rsid w:val="00634FFF"/>
    <w:rsid w:val="0063596F"/>
    <w:rsid w:val="0063696E"/>
    <w:rsid w:val="006416F8"/>
    <w:rsid w:val="0064361A"/>
    <w:rsid w:val="0064376C"/>
    <w:rsid w:val="00651C99"/>
    <w:rsid w:val="00654334"/>
    <w:rsid w:val="00655D60"/>
    <w:rsid w:val="00660386"/>
    <w:rsid w:val="006630A5"/>
    <w:rsid w:val="006729BA"/>
    <w:rsid w:val="006824E9"/>
    <w:rsid w:val="00686F0C"/>
    <w:rsid w:val="00690414"/>
    <w:rsid w:val="00692674"/>
    <w:rsid w:val="00695793"/>
    <w:rsid w:val="00696425"/>
    <w:rsid w:val="006A0521"/>
    <w:rsid w:val="006A15A9"/>
    <w:rsid w:val="006A7713"/>
    <w:rsid w:val="006B040C"/>
    <w:rsid w:val="006B0C79"/>
    <w:rsid w:val="006B2073"/>
    <w:rsid w:val="006B2B20"/>
    <w:rsid w:val="006B2D48"/>
    <w:rsid w:val="006B3578"/>
    <w:rsid w:val="006B3E25"/>
    <w:rsid w:val="006B5692"/>
    <w:rsid w:val="006B6183"/>
    <w:rsid w:val="006C64F2"/>
    <w:rsid w:val="006D5696"/>
    <w:rsid w:val="006F4C1D"/>
    <w:rsid w:val="0070233D"/>
    <w:rsid w:val="007030C5"/>
    <w:rsid w:val="00704EDE"/>
    <w:rsid w:val="00705EA8"/>
    <w:rsid w:val="00706139"/>
    <w:rsid w:val="00706579"/>
    <w:rsid w:val="00716E8B"/>
    <w:rsid w:val="00717332"/>
    <w:rsid w:val="00717A93"/>
    <w:rsid w:val="00723CDE"/>
    <w:rsid w:val="00734B54"/>
    <w:rsid w:val="00737580"/>
    <w:rsid w:val="0073777A"/>
    <w:rsid w:val="007430C7"/>
    <w:rsid w:val="007465C6"/>
    <w:rsid w:val="0075362A"/>
    <w:rsid w:val="00762164"/>
    <w:rsid w:val="00762B16"/>
    <w:rsid w:val="00762FC6"/>
    <w:rsid w:val="00764F4D"/>
    <w:rsid w:val="00766E9B"/>
    <w:rsid w:val="007773AF"/>
    <w:rsid w:val="007807C2"/>
    <w:rsid w:val="00783011"/>
    <w:rsid w:val="007867C6"/>
    <w:rsid w:val="00792126"/>
    <w:rsid w:val="0079262A"/>
    <w:rsid w:val="007A1F67"/>
    <w:rsid w:val="007A24A1"/>
    <w:rsid w:val="007A3840"/>
    <w:rsid w:val="007A55AD"/>
    <w:rsid w:val="007B283A"/>
    <w:rsid w:val="007B478C"/>
    <w:rsid w:val="007B5665"/>
    <w:rsid w:val="007D2455"/>
    <w:rsid w:val="007F5419"/>
    <w:rsid w:val="007F5CCA"/>
    <w:rsid w:val="007F5D8F"/>
    <w:rsid w:val="008057D8"/>
    <w:rsid w:val="0080673E"/>
    <w:rsid w:val="0081007F"/>
    <w:rsid w:val="00810BC5"/>
    <w:rsid w:val="00814EF2"/>
    <w:rsid w:val="008178B3"/>
    <w:rsid w:val="008206AD"/>
    <w:rsid w:val="00820FAB"/>
    <w:rsid w:val="00821CDA"/>
    <w:rsid w:val="0082244B"/>
    <w:rsid w:val="00824F4B"/>
    <w:rsid w:val="00825385"/>
    <w:rsid w:val="008451F9"/>
    <w:rsid w:val="0084705B"/>
    <w:rsid w:val="00852783"/>
    <w:rsid w:val="00854788"/>
    <w:rsid w:val="00862798"/>
    <w:rsid w:val="00863100"/>
    <w:rsid w:val="00863246"/>
    <w:rsid w:val="00864513"/>
    <w:rsid w:val="00864BB8"/>
    <w:rsid w:val="008675E7"/>
    <w:rsid w:val="00867A85"/>
    <w:rsid w:val="0087017B"/>
    <w:rsid w:val="00871BA7"/>
    <w:rsid w:val="00872AD5"/>
    <w:rsid w:val="00887697"/>
    <w:rsid w:val="008A568B"/>
    <w:rsid w:val="008B217C"/>
    <w:rsid w:val="008B5471"/>
    <w:rsid w:val="008B5A07"/>
    <w:rsid w:val="008C101F"/>
    <w:rsid w:val="008C2770"/>
    <w:rsid w:val="008C5636"/>
    <w:rsid w:val="008C6B51"/>
    <w:rsid w:val="008D220D"/>
    <w:rsid w:val="008D3415"/>
    <w:rsid w:val="008D5216"/>
    <w:rsid w:val="008D6D1E"/>
    <w:rsid w:val="008E1B6A"/>
    <w:rsid w:val="008E3068"/>
    <w:rsid w:val="008E3442"/>
    <w:rsid w:val="008F427B"/>
    <w:rsid w:val="008F4806"/>
    <w:rsid w:val="008F6DB6"/>
    <w:rsid w:val="008F7972"/>
    <w:rsid w:val="008F7C5C"/>
    <w:rsid w:val="009009BE"/>
    <w:rsid w:val="00901B2A"/>
    <w:rsid w:val="00902127"/>
    <w:rsid w:val="00907E9B"/>
    <w:rsid w:val="00911FAF"/>
    <w:rsid w:val="00921316"/>
    <w:rsid w:val="00930771"/>
    <w:rsid w:val="009416BE"/>
    <w:rsid w:val="00942F04"/>
    <w:rsid w:val="00942FD3"/>
    <w:rsid w:val="00945088"/>
    <w:rsid w:val="00957201"/>
    <w:rsid w:val="00960CDE"/>
    <w:rsid w:val="0096283D"/>
    <w:rsid w:val="00967E76"/>
    <w:rsid w:val="00970709"/>
    <w:rsid w:val="00972D6D"/>
    <w:rsid w:val="00977C5A"/>
    <w:rsid w:val="00991C58"/>
    <w:rsid w:val="00992D21"/>
    <w:rsid w:val="00996079"/>
    <w:rsid w:val="00996F08"/>
    <w:rsid w:val="009A01E4"/>
    <w:rsid w:val="009A0C7D"/>
    <w:rsid w:val="009A51F3"/>
    <w:rsid w:val="009A72BB"/>
    <w:rsid w:val="009C7689"/>
    <w:rsid w:val="009D1F14"/>
    <w:rsid w:val="009D2106"/>
    <w:rsid w:val="009D2C3A"/>
    <w:rsid w:val="009D321B"/>
    <w:rsid w:val="009D3C42"/>
    <w:rsid w:val="009D3C46"/>
    <w:rsid w:val="009D4325"/>
    <w:rsid w:val="009E62C5"/>
    <w:rsid w:val="009E7788"/>
    <w:rsid w:val="009F2B4B"/>
    <w:rsid w:val="009F3602"/>
    <w:rsid w:val="009F7E33"/>
    <w:rsid w:val="00A04933"/>
    <w:rsid w:val="00A075BD"/>
    <w:rsid w:val="00A1013C"/>
    <w:rsid w:val="00A1487F"/>
    <w:rsid w:val="00A2042D"/>
    <w:rsid w:val="00A21690"/>
    <w:rsid w:val="00A249ED"/>
    <w:rsid w:val="00A324E2"/>
    <w:rsid w:val="00A3410E"/>
    <w:rsid w:val="00A35784"/>
    <w:rsid w:val="00A37FB0"/>
    <w:rsid w:val="00A47307"/>
    <w:rsid w:val="00A50910"/>
    <w:rsid w:val="00A52208"/>
    <w:rsid w:val="00A52D08"/>
    <w:rsid w:val="00A550BC"/>
    <w:rsid w:val="00A55168"/>
    <w:rsid w:val="00A55B45"/>
    <w:rsid w:val="00A602F5"/>
    <w:rsid w:val="00A605D3"/>
    <w:rsid w:val="00A671EE"/>
    <w:rsid w:val="00A67B57"/>
    <w:rsid w:val="00A748A2"/>
    <w:rsid w:val="00A809CB"/>
    <w:rsid w:val="00A82799"/>
    <w:rsid w:val="00A8615F"/>
    <w:rsid w:val="00A90564"/>
    <w:rsid w:val="00A9774D"/>
    <w:rsid w:val="00AA1AB1"/>
    <w:rsid w:val="00AA358B"/>
    <w:rsid w:val="00AB60EA"/>
    <w:rsid w:val="00AB70A8"/>
    <w:rsid w:val="00AC317A"/>
    <w:rsid w:val="00AC3947"/>
    <w:rsid w:val="00AC5794"/>
    <w:rsid w:val="00AD0654"/>
    <w:rsid w:val="00AD28A5"/>
    <w:rsid w:val="00AD2E21"/>
    <w:rsid w:val="00AD3C67"/>
    <w:rsid w:val="00AE1538"/>
    <w:rsid w:val="00AE2384"/>
    <w:rsid w:val="00AE346C"/>
    <w:rsid w:val="00AF1925"/>
    <w:rsid w:val="00AF244C"/>
    <w:rsid w:val="00B06FDA"/>
    <w:rsid w:val="00B10856"/>
    <w:rsid w:val="00B13282"/>
    <w:rsid w:val="00B15B35"/>
    <w:rsid w:val="00B22112"/>
    <w:rsid w:val="00B254D3"/>
    <w:rsid w:val="00B26430"/>
    <w:rsid w:val="00B312D2"/>
    <w:rsid w:val="00B31492"/>
    <w:rsid w:val="00B3256B"/>
    <w:rsid w:val="00B378A0"/>
    <w:rsid w:val="00B4022A"/>
    <w:rsid w:val="00B450CE"/>
    <w:rsid w:val="00B529AD"/>
    <w:rsid w:val="00B544AD"/>
    <w:rsid w:val="00B55201"/>
    <w:rsid w:val="00B61CD2"/>
    <w:rsid w:val="00B6327C"/>
    <w:rsid w:val="00B632B5"/>
    <w:rsid w:val="00B66E2F"/>
    <w:rsid w:val="00B70C35"/>
    <w:rsid w:val="00B860EE"/>
    <w:rsid w:val="00B9464F"/>
    <w:rsid w:val="00B95296"/>
    <w:rsid w:val="00B95DE9"/>
    <w:rsid w:val="00BA0280"/>
    <w:rsid w:val="00BA5D5D"/>
    <w:rsid w:val="00BB007B"/>
    <w:rsid w:val="00BB34D5"/>
    <w:rsid w:val="00BB64B5"/>
    <w:rsid w:val="00BC2FE4"/>
    <w:rsid w:val="00BD1AF8"/>
    <w:rsid w:val="00BD5956"/>
    <w:rsid w:val="00BD7C69"/>
    <w:rsid w:val="00BE7B9E"/>
    <w:rsid w:val="00BF7FE9"/>
    <w:rsid w:val="00C00847"/>
    <w:rsid w:val="00C030C4"/>
    <w:rsid w:val="00C108D2"/>
    <w:rsid w:val="00C12804"/>
    <w:rsid w:val="00C132F7"/>
    <w:rsid w:val="00C138B2"/>
    <w:rsid w:val="00C14312"/>
    <w:rsid w:val="00C17EF5"/>
    <w:rsid w:val="00C2195F"/>
    <w:rsid w:val="00C219EF"/>
    <w:rsid w:val="00C24E8C"/>
    <w:rsid w:val="00C25F42"/>
    <w:rsid w:val="00C26F9D"/>
    <w:rsid w:val="00C271B7"/>
    <w:rsid w:val="00C30720"/>
    <w:rsid w:val="00C364C5"/>
    <w:rsid w:val="00C36FE2"/>
    <w:rsid w:val="00C40A05"/>
    <w:rsid w:val="00C42145"/>
    <w:rsid w:val="00C42EC6"/>
    <w:rsid w:val="00C5660D"/>
    <w:rsid w:val="00C74F3E"/>
    <w:rsid w:val="00C75D0A"/>
    <w:rsid w:val="00C76DC8"/>
    <w:rsid w:val="00C80488"/>
    <w:rsid w:val="00C818D2"/>
    <w:rsid w:val="00C81E6E"/>
    <w:rsid w:val="00C85CE6"/>
    <w:rsid w:val="00C85E24"/>
    <w:rsid w:val="00C86271"/>
    <w:rsid w:val="00C87E61"/>
    <w:rsid w:val="00C9418F"/>
    <w:rsid w:val="00CA12CC"/>
    <w:rsid w:val="00CA317E"/>
    <w:rsid w:val="00CA5D18"/>
    <w:rsid w:val="00CA6B67"/>
    <w:rsid w:val="00CA6E6E"/>
    <w:rsid w:val="00CB1016"/>
    <w:rsid w:val="00CB5DAE"/>
    <w:rsid w:val="00CB6EF9"/>
    <w:rsid w:val="00CC33AA"/>
    <w:rsid w:val="00CC5387"/>
    <w:rsid w:val="00CD3A9E"/>
    <w:rsid w:val="00CE2FDF"/>
    <w:rsid w:val="00CE4490"/>
    <w:rsid w:val="00CE5615"/>
    <w:rsid w:val="00CE71A1"/>
    <w:rsid w:val="00CF1AEC"/>
    <w:rsid w:val="00CF3BCD"/>
    <w:rsid w:val="00D00830"/>
    <w:rsid w:val="00D00DEC"/>
    <w:rsid w:val="00D018B2"/>
    <w:rsid w:val="00D07B85"/>
    <w:rsid w:val="00D103DC"/>
    <w:rsid w:val="00D11725"/>
    <w:rsid w:val="00D1455B"/>
    <w:rsid w:val="00D274E0"/>
    <w:rsid w:val="00D35F12"/>
    <w:rsid w:val="00D435CF"/>
    <w:rsid w:val="00D57BC7"/>
    <w:rsid w:val="00D610D0"/>
    <w:rsid w:val="00D62F11"/>
    <w:rsid w:val="00D77A43"/>
    <w:rsid w:val="00D806BD"/>
    <w:rsid w:val="00D82BC4"/>
    <w:rsid w:val="00D83FA9"/>
    <w:rsid w:val="00D85520"/>
    <w:rsid w:val="00D866CB"/>
    <w:rsid w:val="00D90853"/>
    <w:rsid w:val="00D91FA3"/>
    <w:rsid w:val="00DA38ED"/>
    <w:rsid w:val="00DA7C54"/>
    <w:rsid w:val="00DB7A29"/>
    <w:rsid w:val="00DC249A"/>
    <w:rsid w:val="00DC33F5"/>
    <w:rsid w:val="00DC567E"/>
    <w:rsid w:val="00DC5ECA"/>
    <w:rsid w:val="00DD353B"/>
    <w:rsid w:val="00DD51DE"/>
    <w:rsid w:val="00DD5597"/>
    <w:rsid w:val="00DD59D1"/>
    <w:rsid w:val="00DE0F73"/>
    <w:rsid w:val="00DF450C"/>
    <w:rsid w:val="00DF760F"/>
    <w:rsid w:val="00DF7F76"/>
    <w:rsid w:val="00E05109"/>
    <w:rsid w:val="00E06142"/>
    <w:rsid w:val="00E073F8"/>
    <w:rsid w:val="00E13841"/>
    <w:rsid w:val="00E148BF"/>
    <w:rsid w:val="00E16542"/>
    <w:rsid w:val="00E16E11"/>
    <w:rsid w:val="00E17FA8"/>
    <w:rsid w:val="00E22EF1"/>
    <w:rsid w:val="00E27599"/>
    <w:rsid w:val="00E31B41"/>
    <w:rsid w:val="00E359C6"/>
    <w:rsid w:val="00E4646D"/>
    <w:rsid w:val="00E4741D"/>
    <w:rsid w:val="00E542A9"/>
    <w:rsid w:val="00E5769B"/>
    <w:rsid w:val="00E63773"/>
    <w:rsid w:val="00E72DE7"/>
    <w:rsid w:val="00E758D2"/>
    <w:rsid w:val="00E77E47"/>
    <w:rsid w:val="00E869ED"/>
    <w:rsid w:val="00E92521"/>
    <w:rsid w:val="00E9407D"/>
    <w:rsid w:val="00E97C67"/>
    <w:rsid w:val="00EA06D7"/>
    <w:rsid w:val="00EA0A65"/>
    <w:rsid w:val="00EA612E"/>
    <w:rsid w:val="00EC1B10"/>
    <w:rsid w:val="00ED0529"/>
    <w:rsid w:val="00ED08FF"/>
    <w:rsid w:val="00ED3D50"/>
    <w:rsid w:val="00ED744D"/>
    <w:rsid w:val="00EE0587"/>
    <w:rsid w:val="00EE515C"/>
    <w:rsid w:val="00EF22BB"/>
    <w:rsid w:val="00EF33AD"/>
    <w:rsid w:val="00EF7495"/>
    <w:rsid w:val="00F04622"/>
    <w:rsid w:val="00F1053B"/>
    <w:rsid w:val="00F1260F"/>
    <w:rsid w:val="00F21A3C"/>
    <w:rsid w:val="00F23F12"/>
    <w:rsid w:val="00F26AB3"/>
    <w:rsid w:val="00F32ADE"/>
    <w:rsid w:val="00F3572C"/>
    <w:rsid w:val="00F43EFB"/>
    <w:rsid w:val="00F46A24"/>
    <w:rsid w:val="00F52CA4"/>
    <w:rsid w:val="00F54424"/>
    <w:rsid w:val="00F602A6"/>
    <w:rsid w:val="00F61819"/>
    <w:rsid w:val="00F65319"/>
    <w:rsid w:val="00F779DE"/>
    <w:rsid w:val="00F837C4"/>
    <w:rsid w:val="00F853A5"/>
    <w:rsid w:val="00F9197D"/>
    <w:rsid w:val="00F92768"/>
    <w:rsid w:val="00F92E69"/>
    <w:rsid w:val="00F93779"/>
    <w:rsid w:val="00F95BED"/>
    <w:rsid w:val="00FA2702"/>
    <w:rsid w:val="00FB15C1"/>
    <w:rsid w:val="00FB58FD"/>
    <w:rsid w:val="00FB6FF6"/>
    <w:rsid w:val="00FB77EC"/>
    <w:rsid w:val="00FC00EF"/>
    <w:rsid w:val="00FC47CC"/>
    <w:rsid w:val="00FC5993"/>
    <w:rsid w:val="00FD1309"/>
    <w:rsid w:val="00FD4053"/>
    <w:rsid w:val="00FD7022"/>
    <w:rsid w:val="00FD739F"/>
    <w:rsid w:val="00FD7478"/>
    <w:rsid w:val="00FE598E"/>
    <w:rsid w:val="00FF206E"/>
    <w:rsid w:val="00FF5E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E8977"/>
  <w15:docId w15:val="{ACBFB8CA-0ACD-4D16-9C8B-EF02DC889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FC7"/>
    <w:pPr>
      <w:widowControl w:val="0"/>
      <w:spacing w:line="264" w:lineRule="auto"/>
      <w:jc w:val="both"/>
    </w:pPr>
    <w:rPr>
      <w:rFonts w:ascii="Calibri" w:hAnsi="Calibri"/>
      <w:sz w:val="19"/>
    </w:rPr>
  </w:style>
  <w:style w:type="paragraph" w:styleId="Titre1">
    <w:name w:val="heading 1"/>
    <w:basedOn w:val="Normal"/>
    <w:next w:val="Normal"/>
    <w:link w:val="Titre1Car"/>
    <w:uiPriority w:val="9"/>
    <w:qFormat/>
    <w:rsid w:val="003B7CB7"/>
    <w:pPr>
      <w:jc w:val="left"/>
      <w:outlineLvl w:val="0"/>
    </w:pPr>
    <w:rPr>
      <w:rFonts w:eastAsiaTheme="majorEastAsia" w:cstheme="majorBidi"/>
      <w:bCs/>
      <w:color w:val="000091" w:themeColor="text2"/>
      <w:sz w:val="52"/>
      <w:szCs w:val="28"/>
    </w:rPr>
  </w:style>
  <w:style w:type="paragraph" w:styleId="Titre2">
    <w:name w:val="heading 2"/>
    <w:basedOn w:val="Normal"/>
    <w:next w:val="Normal"/>
    <w:link w:val="Titre2Car"/>
    <w:uiPriority w:val="9"/>
    <w:unhideWhenUsed/>
    <w:qFormat/>
    <w:rsid w:val="00DC249A"/>
    <w:pPr>
      <w:keepNext/>
      <w:keepLines/>
      <w:spacing w:before="40" w:after="120"/>
      <w:jc w:val="left"/>
      <w:outlineLvl w:val="1"/>
    </w:pPr>
    <w:rPr>
      <w:rFonts w:eastAsiaTheme="majorEastAsia" w:cstheme="majorBidi"/>
      <w:b/>
      <w:caps/>
      <w:color w:val="FFFFFF" w:themeColor="background1"/>
      <w:sz w:val="20"/>
      <w:szCs w:val="26"/>
    </w:rPr>
  </w:style>
  <w:style w:type="paragraph" w:styleId="Titre3">
    <w:name w:val="heading 3"/>
    <w:basedOn w:val="Normal"/>
    <w:next w:val="Normal"/>
    <w:link w:val="Titre3Car"/>
    <w:uiPriority w:val="9"/>
    <w:unhideWhenUsed/>
    <w:qFormat/>
    <w:rsid w:val="00D00830"/>
    <w:pPr>
      <w:keepNext/>
      <w:keepLines/>
      <w:spacing w:before="200"/>
      <w:outlineLvl w:val="2"/>
    </w:pPr>
    <w:rPr>
      <w:rFonts w:asciiTheme="majorHAnsi" w:eastAsiaTheme="majorEastAsia" w:hAnsiTheme="majorHAnsi" w:cstheme="majorBidi"/>
      <w:b/>
      <w:bCs/>
      <w:caps/>
      <w:color w:val="FFFFFF" w:themeColor="background1"/>
      <w:sz w:val="20"/>
    </w:rPr>
  </w:style>
  <w:style w:type="paragraph" w:styleId="Titre4">
    <w:name w:val="heading 4"/>
    <w:basedOn w:val="Normal"/>
    <w:next w:val="Normal"/>
    <w:link w:val="Titre4Car"/>
    <w:uiPriority w:val="9"/>
    <w:unhideWhenUsed/>
    <w:qFormat/>
    <w:rsid w:val="00810BC5"/>
    <w:pPr>
      <w:keepNext/>
      <w:keepLines/>
      <w:spacing w:before="200"/>
      <w:outlineLvl w:val="3"/>
    </w:pPr>
    <w:rPr>
      <w:rFonts w:asciiTheme="majorHAnsi" w:eastAsiaTheme="majorEastAsia" w:hAnsiTheme="majorHAnsi" w:cstheme="majorBidi"/>
      <w:b/>
      <w:bCs/>
      <w:iCs/>
      <w:caps/>
      <w:color w:val="000091" w:themeColor="text2"/>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00ECB"/>
    <w:rPr>
      <w:rFonts w:ascii="Tahoma" w:hAnsi="Tahoma" w:cs="Tahoma"/>
      <w:sz w:val="16"/>
      <w:szCs w:val="16"/>
    </w:rPr>
  </w:style>
  <w:style w:type="character" w:customStyle="1" w:styleId="TextedebullesCar">
    <w:name w:val="Texte de bulles Car"/>
    <w:basedOn w:val="Policepardfaut"/>
    <w:link w:val="Textedebulles"/>
    <w:uiPriority w:val="99"/>
    <w:semiHidden/>
    <w:rsid w:val="00300ECB"/>
    <w:rPr>
      <w:rFonts w:ascii="Tahoma" w:hAnsi="Tahoma" w:cs="Tahoma"/>
      <w:sz w:val="16"/>
      <w:szCs w:val="16"/>
    </w:rPr>
  </w:style>
  <w:style w:type="paragraph" w:styleId="En-tte">
    <w:name w:val="header"/>
    <w:basedOn w:val="Normal"/>
    <w:link w:val="En-tteCar"/>
    <w:uiPriority w:val="99"/>
    <w:unhideWhenUsed/>
    <w:rsid w:val="000E5CA2"/>
    <w:pPr>
      <w:tabs>
        <w:tab w:val="center" w:pos="4536"/>
        <w:tab w:val="right" w:pos="9072"/>
      </w:tabs>
    </w:pPr>
  </w:style>
  <w:style w:type="character" w:customStyle="1" w:styleId="En-tteCar">
    <w:name w:val="En-tête Car"/>
    <w:basedOn w:val="Policepardfaut"/>
    <w:link w:val="En-tte"/>
    <w:uiPriority w:val="99"/>
    <w:rsid w:val="000E5CA2"/>
  </w:style>
  <w:style w:type="paragraph" w:styleId="Pieddepage">
    <w:name w:val="footer"/>
    <w:basedOn w:val="Normal"/>
    <w:link w:val="PieddepageCar"/>
    <w:uiPriority w:val="99"/>
    <w:unhideWhenUsed/>
    <w:rsid w:val="000E5CA2"/>
    <w:pPr>
      <w:tabs>
        <w:tab w:val="center" w:pos="4536"/>
        <w:tab w:val="right" w:pos="9072"/>
      </w:tabs>
    </w:pPr>
  </w:style>
  <w:style w:type="character" w:customStyle="1" w:styleId="PieddepageCar">
    <w:name w:val="Pied de page Car"/>
    <w:basedOn w:val="Policepardfaut"/>
    <w:link w:val="Pieddepage"/>
    <w:uiPriority w:val="99"/>
    <w:rsid w:val="000E5CA2"/>
  </w:style>
  <w:style w:type="paragraph" w:customStyle="1" w:styleId="Texteintrieur">
    <w:name w:val="Texte intérieur"/>
    <w:basedOn w:val="Normal"/>
    <w:rsid w:val="000E5CA2"/>
    <w:rPr>
      <w:rFonts w:eastAsia="Times New Roman" w:cs="Times New Roman"/>
      <w:lang w:eastAsia="fr-FR"/>
    </w:rPr>
  </w:style>
  <w:style w:type="paragraph" w:customStyle="1" w:styleId="StyleTexteintrieurGauche413cm">
    <w:name w:val="Style Texte intérieur + Gauche :  413 cm"/>
    <w:basedOn w:val="Texteintrieur"/>
    <w:rsid w:val="000E5CA2"/>
    <w:pPr>
      <w:ind w:left="2340"/>
    </w:pPr>
    <w:rPr>
      <w:sz w:val="18"/>
      <w:szCs w:val="20"/>
    </w:rPr>
  </w:style>
  <w:style w:type="character" w:styleId="Lienhypertexte">
    <w:name w:val="Hyperlink"/>
    <w:uiPriority w:val="99"/>
    <w:rsid w:val="000B7795"/>
    <w:rPr>
      <w:rFonts w:ascii="Arial" w:hAnsi="Arial"/>
      <w:color w:val="C34045"/>
      <w:sz w:val="16"/>
      <w:u w:val="single"/>
    </w:rPr>
  </w:style>
  <w:style w:type="paragraph" w:styleId="Notedebasdepage">
    <w:name w:val="footnote text"/>
    <w:basedOn w:val="Normal"/>
    <w:link w:val="NotedebasdepageCar"/>
    <w:uiPriority w:val="99"/>
    <w:rsid w:val="000B7795"/>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0B7795"/>
    <w:rPr>
      <w:rFonts w:ascii="Times New Roman" w:eastAsia="Times New Roman" w:hAnsi="Times New Roman" w:cs="Times New Roman"/>
      <w:sz w:val="20"/>
      <w:szCs w:val="20"/>
      <w:lang w:eastAsia="fr-FR"/>
    </w:rPr>
  </w:style>
  <w:style w:type="character" w:styleId="Appelnotedebasdep">
    <w:name w:val="footnote reference"/>
    <w:uiPriority w:val="99"/>
    <w:rsid w:val="000B7795"/>
    <w:rPr>
      <w:vertAlign w:val="superscript"/>
    </w:rPr>
  </w:style>
  <w:style w:type="paragraph" w:styleId="Paragraphedeliste">
    <w:name w:val="List Paragraph"/>
    <w:basedOn w:val="Normal"/>
    <w:uiPriority w:val="34"/>
    <w:qFormat/>
    <w:rsid w:val="002F2FC7"/>
    <w:pPr>
      <w:numPr>
        <w:numId w:val="34"/>
      </w:numPr>
      <w:contextualSpacing/>
    </w:pPr>
  </w:style>
  <w:style w:type="paragraph" w:customStyle="1" w:styleId="Titreparagrapheintrieur">
    <w:name w:val="Titre paragraphe intérieur"/>
    <w:basedOn w:val="Texteintrieur"/>
    <w:rsid w:val="00D435CF"/>
    <w:pPr>
      <w:ind w:left="2340"/>
    </w:pPr>
    <w:rPr>
      <w:b/>
      <w:sz w:val="26"/>
      <w:szCs w:val="20"/>
    </w:rPr>
  </w:style>
  <w:style w:type="paragraph" w:styleId="NormalWeb">
    <w:name w:val="Normal (Web)"/>
    <w:basedOn w:val="Normal"/>
    <w:uiPriority w:val="99"/>
    <w:rsid w:val="00D435CF"/>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D435CF"/>
    <w:pPr>
      <w:autoSpaceDE w:val="0"/>
      <w:autoSpaceDN w:val="0"/>
      <w:adjustRightInd w:val="0"/>
    </w:pPr>
    <w:rPr>
      <w:rFonts w:ascii="Wingdings" w:eastAsia="Calibri" w:hAnsi="Wingdings" w:cs="Wingdings"/>
      <w:color w:val="000000"/>
      <w:sz w:val="24"/>
      <w:szCs w:val="24"/>
    </w:rPr>
  </w:style>
  <w:style w:type="table" w:styleId="Grilledutableau">
    <w:name w:val="Table Grid"/>
    <w:basedOn w:val="TableauNormal"/>
    <w:uiPriority w:val="39"/>
    <w:rsid w:val="00094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3B7CB7"/>
    <w:rPr>
      <w:rFonts w:ascii="Calibri" w:eastAsiaTheme="majorEastAsia" w:hAnsi="Calibri" w:cstheme="majorBidi"/>
      <w:bCs/>
      <w:color w:val="000091" w:themeColor="text2"/>
      <w:sz w:val="52"/>
      <w:szCs w:val="28"/>
    </w:rPr>
  </w:style>
  <w:style w:type="paragraph" w:styleId="En-ttedetabledesmatires">
    <w:name w:val="TOC Heading"/>
    <w:basedOn w:val="Titre1"/>
    <w:next w:val="Normal"/>
    <w:uiPriority w:val="39"/>
    <w:unhideWhenUsed/>
    <w:qFormat/>
    <w:rsid w:val="008F427B"/>
    <w:pPr>
      <w:spacing w:line="276" w:lineRule="auto"/>
      <w:outlineLvl w:val="9"/>
    </w:pPr>
  </w:style>
  <w:style w:type="paragraph" w:styleId="TM1">
    <w:name w:val="toc 1"/>
    <w:basedOn w:val="Normal"/>
    <w:next w:val="Normal"/>
    <w:autoRedefine/>
    <w:uiPriority w:val="39"/>
    <w:unhideWhenUsed/>
    <w:rsid w:val="00154E0A"/>
    <w:pPr>
      <w:tabs>
        <w:tab w:val="right" w:leader="dot" w:pos="9062"/>
      </w:tabs>
      <w:spacing w:after="100"/>
      <w:ind w:left="709"/>
    </w:pPr>
    <w:rPr>
      <w:rFonts w:cs="Arial"/>
      <w:b/>
      <w:noProof/>
      <w:sz w:val="20"/>
      <w:szCs w:val="20"/>
    </w:rPr>
  </w:style>
  <w:style w:type="paragraph" w:styleId="TM2">
    <w:name w:val="toc 2"/>
    <w:basedOn w:val="Normal"/>
    <w:next w:val="Normal"/>
    <w:autoRedefine/>
    <w:uiPriority w:val="39"/>
    <w:unhideWhenUsed/>
    <w:rsid w:val="00723CDE"/>
    <w:pPr>
      <w:tabs>
        <w:tab w:val="right" w:leader="dot" w:pos="9062"/>
      </w:tabs>
      <w:spacing w:after="100" w:line="360" w:lineRule="auto"/>
      <w:ind w:left="142"/>
    </w:pPr>
    <w:rPr>
      <w:rFonts w:cs="Arial"/>
      <w:noProof/>
      <w:color w:val="595959" w:themeColor="text1" w:themeTint="A6"/>
      <w:sz w:val="18"/>
      <w:szCs w:val="18"/>
    </w:rPr>
  </w:style>
  <w:style w:type="paragraph" w:styleId="TM3">
    <w:name w:val="toc 3"/>
    <w:basedOn w:val="Normal"/>
    <w:next w:val="Normal"/>
    <w:autoRedefine/>
    <w:uiPriority w:val="39"/>
    <w:unhideWhenUsed/>
    <w:rsid w:val="00DD5597"/>
    <w:pPr>
      <w:tabs>
        <w:tab w:val="right" w:leader="dot" w:pos="9062"/>
      </w:tabs>
      <w:spacing w:after="100"/>
      <w:ind w:left="440"/>
    </w:pPr>
    <w:rPr>
      <w:rFonts w:cs="Arial"/>
      <w:b/>
      <w:noProof/>
      <w:color w:val="595959" w:themeColor="text1" w:themeTint="A6"/>
      <w:sz w:val="18"/>
      <w:szCs w:val="18"/>
    </w:rPr>
  </w:style>
  <w:style w:type="paragraph" w:styleId="Citationintense">
    <w:name w:val="Intense Quote"/>
    <w:basedOn w:val="Normal"/>
    <w:next w:val="Normal"/>
    <w:link w:val="CitationintenseCar"/>
    <w:uiPriority w:val="30"/>
    <w:qFormat/>
    <w:rsid w:val="000676D8"/>
    <w:pPr>
      <w:pBdr>
        <w:bottom w:val="single" w:sz="4" w:space="4" w:color="4F81BD"/>
      </w:pBdr>
      <w:suppressAutoHyphens/>
      <w:spacing w:before="200" w:after="280"/>
      <w:ind w:left="936" w:right="936"/>
    </w:pPr>
    <w:rPr>
      <w:rFonts w:ascii="Times New Roman" w:eastAsia="Times New Roman" w:hAnsi="Times New Roman" w:cs="Times New Roman"/>
      <w:b/>
      <w:bCs/>
      <w:i/>
      <w:iCs/>
      <w:color w:val="4F81BD"/>
      <w:sz w:val="20"/>
      <w:szCs w:val="20"/>
      <w:lang w:eastAsia="ar-SA"/>
    </w:rPr>
  </w:style>
  <w:style w:type="character" w:customStyle="1" w:styleId="CitationintenseCar">
    <w:name w:val="Citation intense Car"/>
    <w:basedOn w:val="Policepardfaut"/>
    <w:link w:val="Citationintense"/>
    <w:uiPriority w:val="30"/>
    <w:rsid w:val="000676D8"/>
    <w:rPr>
      <w:rFonts w:ascii="Times New Roman" w:eastAsia="Times New Roman" w:hAnsi="Times New Roman" w:cs="Times New Roman"/>
      <w:b/>
      <w:bCs/>
      <w:i/>
      <w:iCs/>
      <w:color w:val="4F81BD"/>
      <w:sz w:val="20"/>
      <w:szCs w:val="20"/>
      <w:lang w:eastAsia="ar-SA"/>
    </w:rPr>
  </w:style>
  <w:style w:type="character" w:styleId="Lienhypertextesuivivisit">
    <w:name w:val="FollowedHyperlink"/>
    <w:basedOn w:val="Policepardfaut"/>
    <w:uiPriority w:val="99"/>
    <w:semiHidden/>
    <w:unhideWhenUsed/>
    <w:rsid w:val="008D5216"/>
    <w:rPr>
      <w:color w:val="C6C6FE" w:themeColor="followedHyperlink"/>
      <w:u w:val="single"/>
    </w:rPr>
  </w:style>
  <w:style w:type="paragraph" w:customStyle="1" w:styleId="StyleTitrechapitreintrieurGauche349cmSuspendu063">
    <w:name w:val="Style Titre chapitre intérieur + Gauche :  349 cm Suspendu : 063..."/>
    <w:basedOn w:val="Normal"/>
    <w:rsid w:val="00C30720"/>
    <w:pPr>
      <w:ind w:left="2340" w:hanging="360"/>
    </w:pPr>
    <w:rPr>
      <w:rFonts w:ascii="Century Gothic" w:eastAsia="Times New Roman" w:hAnsi="Century Gothic" w:cs="Times New Roman"/>
      <w:b/>
      <w:bCs/>
      <w:color w:val="C34045"/>
      <w:sz w:val="36"/>
      <w:szCs w:val="20"/>
      <w:lang w:eastAsia="fr-FR"/>
    </w:rPr>
  </w:style>
  <w:style w:type="paragraph" w:customStyle="1" w:styleId="StyleTexteintrieurGauche413cm1">
    <w:name w:val="Style Texte intérieur + Gauche :  413 cm1"/>
    <w:basedOn w:val="Texteintrieur"/>
    <w:rsid w:val="003328F4"/>
    <w:pPr>
      <w:ind w:left="2340"/>
    </w:pPr>
    <w:rPr>
      <w:sz w:val="18"/>
      <w:szCs w:val="20"/>
    </w:rPr>
  </w:style>
  <w:style w:type="paragraph" w:styleId="Rvision">
    <w:name w:val="Revision"/>
    <w:hidden/>
    <w:uiPriority w:val="99"/>
    <w:semiHidden/>
    <w:rsid w:val="00124F09"/>
  </w:style>
  <w:style w:type="character" w:styleId="Marquedecommentaire">
    <w:name w:val="annotation reference"/>
    <w:basedOn w:val="Policepardfaut"/>
    <w:uiPriority w:val="99"/>
    <w:semiHidden/>
    <w:unhideWhenUsed/>
    <w:rsid w:val="00A9774D"/>
    <w:rPr>
      <w:sz w:val="16"/>
      <w:szCs w:val="16"/>
    </w:rPr>
  </w:style>
  <w:style w:type="paragraph" w:styleId="Commentaire">
    <w:name w:val="annotation text"/>
    <w:basedOn w:val="Normal"/>
    <w:link w:val="CommentaireCar"/>
    <w:uiPriority w:val="99"/>
    <w:unhideWhenUsed/>
    <w:rsid w:val="00A9774D"/>
    <w:pPr>
      <w:spacing w:line="360" w:lineRule="auto"/>
    </w:pPr>
    <w:rPr>
      <w:sz w:val="20"/>
      <w:szCs w:val="20"/>
    </w:rPr>
  </w:style>
  <w:style w:type="character" w:customStyle="1" w:styleId="CommentaireCar">
    <w:name w:val="Commentaire Car"/>
    <w:basedOn w:val="Policepardfaut"/>
    <w:link w:val="Commentaire"/>
    <w:uiPriority w:val="99"/>
    <w:rsid w:val="00A9774D"/>
    <w:rPr>
      <w:sz w:val="20"/>
      <w:szCs w:val="20"/>
    </w:rPr>
  </w:style>
  <w:style w:type="character" w:customStyle="1" w:styleId="Titre2Car">
    <w:name w:val="Titre 2 Car"/>
    <w:basedOn w:val="Policepardfaut"/>
    <w:link w:val="Titre2"/>
    <w:uiPriority w:val="9"/>
    <w:rsid w:val="00DC249A"/>
    <w:rPr>
      <w:rFonts w:ascii="Calibri" w:eastAsiaTheme="majorEastAsia" w:hAnsi="Calibri" w:cstheme="majorBidi"/>
      <w:b/>
      <w:caps/>
      <w:color w:val="FFFFFF" w:themeColor="background1"/>
      <w:sz w:val="20"/>
      <w:szCs w:val="26"/>
    </w:rPr>
  </w:style>
  <w:style w:type="paragraph" w:styleId="Objetducommentaire">
    <w:name w:val="annotation subject"/>
    <w:basedOn w:val="Commentaire"/>
    <w:next w:val="Commentaire"/>
    <w:link w:val="ObjetducommentaireCar"/>
    <w:uiPriority w:val="99"/>
    <w:semiHidden/>
    <w:unhideWhenUsed/>
    <w:rsid w:val="00FD4053"/>
    <w:pPr>
      <w:spacing w:line="240" w:lineRule="auto"/>
      <w:jc w:val="left"/>
    </w:pPr>
    <w:rPr>
      <w:b/>
      <w:bCs/>
    </w:rPr>
  </w:style>
  <w:style w:type="character" w:customStyle="1" w:styleId="ObjetducommentaireCar">
    <w:name w:val="Objet du commentaire Car"/>
    <w:basedOn w:val="CommentaireCar"/>
    <w:link w:val="Objetducommentaire"/>
    <w:uiPriority w:val="99"/>
    <w:semiHidden/>
    <w:rsid w:val="00FD4053"/>
    <w:rPr>
      <w:b/>
      <w:bCs/>
      <w:sz w:val="20"/>
      <w:szCs w:val="20"/>
    </w:rPr>
  </w:style>
  <w:style w:type="character" w:customStyle="1" w:styleId="e24kjd">
    <w:name w:val="e24kjd"/>
    <w:basedOn w:val="Policepardfaut"/>
    <w:rsid w:val="00157D2B"/>
  </w:style>
  <w:style w:type="character" w:customStyle="1" w:styleId="auteur">
    <w:name w:val="auteur"/>
    <w:basedOn w:val="Policepardfaut"/>
    <w:rsid w:val="00A249ED"/>
  </w:style>
  <w:style w:type="character" w:customStyle="1" w:styleId="in-revue">
    <w:name w:val="in-revue"/>
    <w:basedOn w:val="Policepardfaut"/>
    <w:rsid w:val="00A249ED"/>
  </w:style>
  <w:style w:type="character" w:customStyle="1" w:styleId="titre-revue">
    <w:name w:val="titre-revue"/>
    <w:basedOn w:val="Policepardfaut"/>
    <w:rsid w:val="00A249ED"/>
  </w:style>
  <w:style w:type="character" w:styleId="lev">
    <w:name w:val="Strong"/>
    <w:basedOn w:val="Policepardfaut"/>
    <w:uiPriority w:val="22"/>
    <w:qFormat/>
    <w:rsid w:val="00BB64B5"/>
    <w:rPr>
      <w:b/>
      <w:bCs/>
    </w:rPr>
  </w:style>
  <w:style w:type="character" w:customStyle="1" w:styleId="Titre3Car">
    <w:name w:val="Titre 3 Car"/>
    <w:basedOn w:val="Policepardfaut"/>
    <w:link w:val="Titre3"/>
    <w:uiPriority w:val="9"/>
    <w:rsid w:val="00D00830"/>
    <w:rPr>
      <w:rFonts w:asciiTheme="majorHAnsi" w:eastAsiaTheme="majorEastAsia" w:hAnsiTheme="majorHAnsi" w:cstheme="majorBidi"/>
      <w:b/>
      <w:bCs/>
      <w:caps/>
      <w:color w:val="FFFFFF" w:themeColor="background1"/>
      <w:sz w:val="20"/>
    </w:rPr>
  </w:style>
  <w:style w:type="paragraph" w:styleId="Titre">
    <w:name w:val="Title"/>
    <w:basedOn w:val="Normal"/>
    <w:next w:val="Normal"/>
    <w:link w:val="TitreCar"/>
    <w:uiPriority w:val="10"/>
    <w:qFormat/>
    <w:rsid w:val="00810BC5"/>
    <w:pPr>
      <w:pBdr>
        <w:bottom w:val="single" w:sz="8" w:space="4" w:color="A0A800" w:themeColor="accent1"/>
      </w:pBdr>
      <w:spacing w:after="300" w:line="240" w:lineRule="auto"/>
      <w:contextualSpacing/>
    </w:pPr>
    <w:rPr>
      <w:rFonts w:asciiTheme="majorHAnsi" w:eastAsiaTheme="majorEastAsia" w:hAnsiTheme="majorHAnsi" w:cstheme="majorBidi"/>
      <w:color w:val="00006C" w:themeColor="text2" w:themeShade="BF"/>
      <w:spacing w:val="5"/>
      <w:kern w:val="28"/>
      <w:sz w:val="52"/>
      <w:szCs w:val="52"/>
    </w:rPr>
  </w:style>
  <w:style w:type="character" w:customStyle="1" w:styleId="TitreCar">
    <w:name w:val="Titre Car"/>
    <w:basedOn w:val="Policepardfaut"/>
    <w:link w:val="Titre"/>
    <w:uiPriority w:val="10"/>
    <w:rsid w:val="00810BC5"/>
    <w:rPr>
      <w:rFonts w:asciiTheme="majorHAnsi" w:eastAsiaTheme="majorEastAsia" w:hAnsiTheme="majorHAnsi" w:cstheme="majorBidi"/>
      <w:color w:val="00006C" w:themeColor="text2" w:themeShade="BF"/>
      <w:spacing w:val="5"/>
      <w:kern w:val="28"/>
      <w:sz w:val="52"/>
      <w:szCs w:val="52"/>
    </w:rPr>
  </w:style>
  <w:style w:type="character" w:customStyle="1" w:styleId="Titre4Car">
    <w:name w:val="Titre 4 Car"/>
    <w:basedOn w:val="Policepardfaut"/>
    <w:link w:val="Titre4"/>
    <w:uiPriority w:val="9"/>
    <w:rsid w:val="00810BC5"/>
    <w:rPr>
      <w:rFonts w:asciiTheme="majorHAnsi" w:eastAsiaTheme="majorEastAsia" w:hAnsiTheme="majorHAnsi" w:cstheme="majorBidi"/>
      <w:b/>
      <w:bCs/>
      <w:iCs/>
      <w:caps/>
      <w:color w:val="000091" w:themeColor="text2"/>
      <w:sz w:val="20"/>
    </w:rPr>
  </w:style>
  <w:style w:type="character" w:styleId="Mentionnonrsolue">
    <w:name w:val="Unresolved Mention"/>
    <w:basedOn w:val="Policepardfaut"/>
    <w:uiPriority w:val="99"/>
    <w:semiHidden/>
    <w:unhideWhenUsed/>
    <w:rsid w:val="009A5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56500">
      <w:bodyDiv w:val="1"/>
      <w:marLeft w:val="0"/>
      <w:marRight w:val="0"/>
      <w:marTop w:val="0"/>
      <w:marBottom w:val="0"/>
      <w:divBdr>
        <w:top w:val="none" w:sz="0" w:space="0" w:color="auto"/>
        <w:left w:val="none" w:sz="0" w:space="0" w:color="auto"/>
        <w:bottom w:val="none" w:sz="0" w:space="0" w:color="auto"/>
        <w:right w:val="none" w:sz="0" w:space="0" w:color="auto"/>
      </w:divBdr>
    </w:div>
    <w:div w:id="406149890">
      <w:bodyDiv w:val="1"/>
      <w:marLeft w:val="0"/>
      <w:marRight w:val="0"/>
      <w:marTop w:val="0"/>
      <w:marBottom w:val="0"/>
      <w:divBdr>
        <w:top w:val="none" w:sz="0" w:space="0" w:color="auto"/>
        <w:left w:val="none" w:sz="0" w:space="0" w:color="auto"/>
        <w:bottom w:val="none" w:sz="0" w:space="0" w:color="auto"/>
        <w:right w:val="none" w:sz="0" w:space="0" w:color="auto"/>
      </w:divBdr>
      <w:divsChild>
        <w:div w:id="1572233507">
          <w:marLeft w:val="0"/>
          <w:marRight w:val="0"/>
          <w:marTop w:val="0"/>
          <w:marBottom w:val="0"/>
          <w:divBdr>
            <w:top w:val="none" w:sz="0" w:space="0" w:color="auto"/>
            <w:left w:val="none" w:sz="0" w:space="0" w:color="auto"/>
            <w:bottom w:val="none" w:sz="0" w:space="0" w:color="auto"/>
            <w:right w:val="none" w:sz="0" w:space="0" w:color="auto"/>
          </w:divBdr>
          <w:divsChild>
            <w:div w:id="11250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7888">
      <w:bodyDiv w:val="1"/>
      <w:marLeft w:val="0"/>
      <w:marRight w:val="0"/>
      <w:marTop w:val="0"/>
      <w:marBottom w:val="0"/>
      <w:divBdr>
        <w:top w:val="none" w:sz="0" w:space="0" w:color="auto"/>
        <w:left w:val="none" w:sz="0" w:space="0" w:color="auto"/>
        <w:bottom w:val="none" w:sz="0" w:space="0" w:color="auto"/>
        <w:right w:val="none" w:sz="0" w:space="0" w:color="auto"/>
      </w:divBdr>
    </w:div>
    <w:div w:id="824081619">
      <w:bodyDiv w:val="1"/>
      <w:marLeft w:val="0"/>
      <w:marRight w:val="0"/>
      <w:marTop w:val="0"/>
      <w:marBottom w:val="0"/>
      <w:divBdr>
        <w:top w:val="none" w:sz="0" w:space="0" w:color="auto"/>
        <w:left w:val="none" w:sz="0" w:space="0" w:color="auto"/>
        <w:bottom w:val="none" w:sz="0" w:space="0" w:color="auto"/>
        <w:right w:val="none" w:sz="0" w:space="0" w:color="auto"/>
      </w:divBdr>
    </w:div>
    <w:div w:id="834030235">
      <w:bodyDiv w:val="1"/>
      <w:marLeft w:val="0"/>
      <w:marRight w:val="0"/>
      <w:marTop w:val="0"/>
      <w:marBottom w:val="0"/>
      <w:divBdr>
        <w:top w:val="none" w:sz="0" w:space="0" w:color="auto"/>
        <w:left w:val="none" w:sz="0" w:space="0" w:color="auto"/>
        <w:bottom w:val="none" w:sz="0" w:space="0" w:color="auto"/>
        <w:right w:val="none" w:sz="0" w:space="0" w:color="auto"/>
      </w:divBdr>
    </w:div>
    <w:div w:id="945305087">
      <w:bodyDiv w:val="1"/>
      <w:marLeft w:val="0"/>
      <w:marRight w:val="0"/>
      <w:marTop w:val="0"/>
      <w:marBottom w:val="0"/>
      <w:divBdr>
        <w:top w:val="none" w:sz="0" w:space="0" w:color="auto"/>
        <w:left w:val="none" w:sz="0" w:space="0" w:color="auto"/>
        <w:bottom w:val="none" w:sz="0" w:space="0" w:color="auto"/>
        <w:right w:val="none" w:sz="0" w:space="0" w:color="auto"/>
      </w:divBdr>
      <w:divsChild>
        <w:div w:id="1860503837">
          <w:marLeft w:val="446"/>
          <w:marRight w:val="0"/>
          <w:marTop w:val="0"/>
          <w:marBottom w:val="0"/>
          <w:divBdr>
            <w:top w:val="none" w:sz="0" w:space="0" w:color="auto"/>
            <w:left w:val="none" w:sz="0" w:space="0" w:color="auto"/>
            <w:bottom w:val="none" w:sz="0" w:space="0" w:color="auto"/>
            <w:right w:val="none" w:sz="0" w:space="0" w:color="auto"/>
          </w:divBdr>
        </w:div>
      </w:divsChild>
    </w:div>
    <w:div w:id="1193423232">
      <w:bodyDiv w:val="1"/>
      <w:marLeft w:val="0"/>
      <w:marRight w:val="0"/>
      <w:marTop w:val="0"/>
      <w:marBottom w:val="0"/>
      <w:divBdr>
        <w:top w:val="none" w:sz="0" w:space="0" w:color="auto"/>
        <w:left w:val="none" w:sz="0" w:space="0" w:color="auto"/>
        <w:bottom w:val="none" w:sz="0" w:space="0" w:color="auto"/>
        <w:right w:val="none" w:sz="0" w:space="0" w:color="auto"/>
      </w:divBdr>
    </w:div>
    <w:div w:id="1468551225">
      <w:bodyDiv w:val="1"/>
      <w:marLeft w:val="0"/>
      <w:marRight w:val="0"/>
      <w:marTop w:val="0"/>
      <w:marBottom w:val="0"/>
      <w:divBdr>
        <w:top w:val="none" w:sz="0" w:space="0" w:color="auto"/>
        <w:left w:val="none" w:sz="0" w:space="0" w:color="auto"/>
        <w:bottom w:val="none" w:sz="0" w:space="0" w:color="auto"/>
        <w:right w:val="none" w:sz="0" w:space="0" w:color="auto"/>
      </w:divBdr>
    </w:div>
    <w:div w:id="1906337340">
      <w:bodyDiv w:val="1"/>
      <w:marLeft w:val="0"/>
      <w:marRight w:val="0"/>
      <w:marTop w:val="0"/>
      <w:marBottom w:val="0"/>
      <w:divBdr>
        <w:top w:val="none" w:sz="0" w:space="0" w:color="auto"/>
        <w:left w:val="none" w:sz="0" w:space="0" w:color="auto"/>
        <w:bottom w:val="none" w:sz="0" w:space="0" w:color="auto"/>
        <w:right w:val="none" w:sz="0" w:space="0" w:color="auto"/>
      </w:divBdr>
    </w:div>
    <w:div w:id="213177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www.auvergne-rhone-alpes.ars.sante.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header" Target="header2.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auvergne-rhone-alpes.ars.sante.fr/media/136107/download?inline" TargetMode="External"/><Relationship Id="rId2" Type="http://schemas.openxmlformats.org/officeDocument/2006/relationships/hyperlink" Target="https://www.auvergne-rhone-alpes.ars.sante.fr/projet-regional-de-sante-prs-2018-2028-un-outil-strategique-en-auvergne-rhone-alpes" TargetMode="External"/><Relationship Id="rId1" Type="http://schemas.openxmlformats.org/officeDocument/2006/relationships/hyperlink" Target="https://www.auvergne-rhone-alpes.ars.sante.fr/adapter-les-ressources-humaines-aux-enjeux-du-secteur-medico-social" TargetMode="External"/><Relationship Id="rId6" Type="http://schemas.openxmlformats.org/officeDocument/2006/relationships/hyperlink" Target="https://www.cairn.info/enseigner-a-des-adultes--9782130550242.htm" TargetMode="External"/><Relationship Id="rId5" Type="http://schemas.openxmlformats.org/officeDocument/2006/relationships/hyperlink" Target="https://www.cairn.info/enseigner-a-des-adultes--9782130550242.htm" TargetMode="External"/><Relationship Id="rId4" Type="http://schemas.openxmlformats.org/officeDocument/2006/relationships/hyperlink" Target="https://www.cairn.info/publications-de-G&#233;rard-Malglaive--130651.htm" TargetMode="External"/></Relationships>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4C"/>
      </a:accent5>
      <a:accent6>
        <a:srgbClr val="484D7A"/>
      </a:accent6>
      <a:hlink>
        <a:srgbClr val="AFAFFE"/>
      </a:hlink>
      <a:folHlink>
        <a:srgbClr val="C6C6F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C96D8F-F489-4C2F-B786-C5FD2436B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2743</Words>
  <Characters>15088</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17796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ppalacios</dc:creator>
  <cp:lastModifiedBy>MARTIN, Christine (ARS-ARA)</cp:lastModifiedBy>
  <cp:revision>6</cp:revision>
  <cp:lastPrinted>2019-10-15T10:37:00Z</cp:lastPrinted>
  <dcterms:created xsi:type="dcterms:W3CDTF">2025-09-17T11:18:00Z</dcterms:created>
  <dcterms:modified xsi:type="dcterms:W3CDTF">2025-09-17T15:28:00Z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2025-09-17T08:09:16Z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1c4b2e0f-d1e9-49b5-8493-de4cc5e3be2a</vt:lpwstr>
  </property>
  <property fmtid="{D5CDD505-2E9C-101B-9397-08002B2CF9AE}" pid="8" name="MSIP_Label_3094c1fb-3db8-4cce-b079-9b022302847f_ContentBits">
    <vt:lpwstr>0</vt:lpwstr>
  </property>
  <property fmtid="{D5CDD505-2E9C-101B-9397-08002B2CF9AE}" pid="9" name="MSIP_Label_3094c1fb-3db8-4cce-b079-9b022302847f_Tag">
    <vt:lpwstr>10, 3, 0, 1</vt:lpwstr>
  </property>
</Properties>
</file>